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90" w:rsidRDefault="003C3C56">
      <w:pPr>
        <w:pStyle w:val="Body"/>
        <w:spacing w:after="160" w:line="259" w:lineRule="auto"/>
        <w:jc w:val="left"/>
        <w:rPr>
          <w:u w:color="000000"/>
        </w:rPr>
      </w:pPr>
      <w:r>
        <w:rPr>
          <w:noProof/>
        </w:rPr>
        <mc:AlternateContent>
          <mc:Choice Requires="wps">
            <w:drawing>
              <wp:anchor distT="152400" distB="152400" distL="152400" distR="152400" simplePos="0" relativeHeight="251659264" behindDoc="0" locked="0" layoutInCell="1" allowOverlap="1">
                <wp:simplePos x="0" y="0"/>
                <wp:positionH relativeFrom="page">
                  <wp:posOffset>457200</wp:posOffset>
                </wp:positionH>
                <wp:positionV relativeFrom="page">
                  <wp:posOffset>121920</wp:posOffset>
                </wp:positionV>
                <wp:extent cx="6858000" cy="114692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858000" cy="1146920"/>
                        </a:xfrm>
                        <a:prstGeom prst="rect">
                          <a:avLst/>
                        </a:prstGeom>
                        <a:noFill/>
                        <a:ln w="12700" cap="flat">
                          <a:noFill/>
                          <a:miter lim="400000"/>
                        </a:ln>
                        <a:effectLst/>
                      </wps:spPr>
                      <wps:txbx>
                        <w:txbxContent>
                          <w:p w:rsidR="00E13090" w:rsidRDefault="00E13090">
                            <w:pPr>
                              <w:pStyle w:val="Body"/>
                            </w:pPr>
                          </w:p>
                          <w:p w:rsidR="00E13090" w:rsidRDefault="003C3C56">
                            <w:pPr>
                              <w:pStyle w:val="Body"/>
                              <w:pBdr>
                                <w:bottom w:val="single" w:sz="8" w:space="0" w:color="000000"/>
                              </w:pBdr>
                              <w:jc w:val="center"/>
                              <w:rPr>
                                <w:rFonts w:ascii="Lucida Bright" w:eastAsia="Lucida Bright" w:hAnsi="Lucida Bright" w:cs="Lucida Bright"/>
                                <w:b/>
                                <w:bCs/>
                                <w:i/>
                                <w:iCs/>
                                <w:sz w:val="62"/>
                                <w:szCs w:val="62"/>
                              </w:rPr>
                            </w:pPr>
                            <w:r>
                              <w:rPr>
                                <w:rFonts w:ascii="Lucida Bright" w:hAnsi="Lucida Bright"/>
                                <w:b/>
                                <w:bCs/>
                                <w:i/>
                                <w:iCs/>
                                <w:sz w:val="62"/>
                                <w:szCs w:val="62"/>
                              </w:rPr>
                              <w:t>THE SHUTESBURY GEEZETTE</w:t>
                            </w:r>
                          </w:p>
                          <w:p w:rsidR="00E13090" w:rsidRDefault="003C3C56">
                            <w:pPr>
                              <w:pStyle w:val="Body"/>
                              <w:pBdr>
                                <w:bottom w:val="single" w:sz="8" w:space="0" w:color="000000"/>
                              </w:pBdr>
                              <w:jc w:val="left"/>
                              <w:rPr>
                                <w:b/>
                                <w:bCs/>
                              </w:rPr>
                            </w:pPr>
                            <w:r>
                              <w:rPr>
                                <w:b/>
                                <w:bCs/>
                                <w:sz w:val="22"/>
                                <w:szCs w:val="22"/>
                              </w:rPr>
                              <w:t>Nov. - Dec. 2017</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Vol.3 Issue 1</w:t>
                            </w:r>
                          </w:p>
                          <w:p w:rsidR="00E13090" w:rsidRDefault="00E13090">
                            <w:pPr>
                              <w:pStyle w:val="Body"/>
                              <w:jc w:val="left"/>
                              <w:rPr>
                                <w:b/>
                                <w:bCs/>
                              </w:rPr>
                            </w:pPr>
                          </w:p>
                          <w:p w:rsidR="00E13090" w:rsidRDefault="00E13090">
                            <w:pPr>
                              <w:pStyle w:val="Body"/>
                              <w:pBdr>
                                <w:bottom w:val="single" w:sz="8" w:space="0" w:color="000000"/>
                              </w:pBdr>
                              <w:jc w:val="center"/>
                              <w:rPr>
                                <w:rFonts w:ascii="Lucida Bright" w:eastAsia="Lucida Bright" w:hAnsi="Lucida Bright" w:cs="Lucida Bright"/>
                                <w:b/>
                                <w:bCs/>
                                <w:i/>
                                <w:iCs/>
                                <w:sz w:val="62"/>
                                <w:szCs w:val="62"/>
                              </w:rPr>
                            </w:pPr>
                          </w:p>
                          <w:p w:rsidR="00E13090" w:rsidRDefault="003C3C56">
                            <w:pPr>
                              <w:pStyle w:val="Body"/>
                              <w:pBdr>
                                <w:bottom w:val="single" w:sz="8" w:space="0" w:color="000000"/>
                              </w:pBdr>
                              <w:jc w:val="left"/>
                            </w:pPr>
                            <w:r>
                              <w:rPr>
                                <w:b/>
                                <w:bCs/>
                                <w:sz w:val="22"/>
                                <w:szCs w:val="22"/>
                              </w:rPr>
                              <w:t>Nov. - Dec. 2017</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Vol.3 Issue 1</w:t>
                            </w:r>
                          </w:p>
                        </w:txbxContent>
                      </wps:txbx>
                      <wps:bodyPr wrap="square" lIns="50800" tIns="50800" rIns="50800" bIns="50800" numCol="1" anchor="t">
                        <a:noAutofit/>
                      </wps:bodyPr>
                    </wps:wsp>
                  </a:graphicData>
                </a:graphic>
              </wp:anchor>
            </w:drawing>
          </mc:Choice>
          <mc:Fallback>
            <w:pict>
              <v:rect id="_x0000_s1026" style="visibility:visible;position:absolute;margin-left:36.0pt;margin-top:9.6pt;width:540.0pt;height:90.3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p>
                    <w:p>
                      <w:pPr>
                        <w:pStyle w:val="Body"/>
                        <w:pBdr>
                          <w:top w:val="nil"/>
                          <w:left w:val="nil"/>
                          <w:bottom w:val="single" w:color="000000" w:sz="8" w:space="0" w:shadow="0" w:frame="0"/>
                          <w:right w:val="nil"/>
                        </w:pBdr>
                        <w:jc w:val="center"/>
                        <w:rPr>
                          <w:rFonts w:ascii="Lucida Bright" w:cs="Lucida Bright" w:hAnsi="Lucida Bright" w:eastAsia="Lucida Bright"/>
                          <w:b w:val="1"/>
                          <w:bCs w:val="1"/>
                          <w:i w:val="1"/>
                          <w:iCs w:val="1"/>
                          <w:sz w:val="62"/>
                          <w:szCs w:val="62"/>
                        </w:rPr>
                      </w:pPr>
                      <w:r>
                        <w:rPr>
                          <w:rFonts w:ascii="Lucida Bright" w:hAnsi="Lucida Bright"/>
                          <w:b w:val="1"/>
                          <w:bCs w:val="1"/>
                          <w:i w:val="1"/>
                          <w:iCs w:val="1"/>
                          <w:sz w:val="62"/>
                          <w:szCs w:val="62"/>
                          <w:rtl w:val="0"/>
                          <w:lang w:val="en-US"/>
                        </w:rPr>
                        <w:t>THE SHUTESBURY GEEZETTE</w:t>
                      </w:r>
                    </w:p>
                    <w:p>
                      <w:pPr>
                        <w:pStyle w:val="Body"/>
                        <w:pBdr>
                          <w:top w:val="nil"/>
                          <w:left w:val="nil"/>
                          <w:bottom w:val="single" w:color="000000" w:sz="8" w:space="0" w:shadow="0" w:frame="0"/>
                          <w:right w:val="nil"/>
                        </w:pBdr>
                        <w:jc w:val="left"/>
                        <w:rPr>
                          <w:b w:val="1"/>
                          <w:bCs w:val="1"/>
                        </w:rPr>
                      </w:pPr>
                      <w:r>
                        <w:rPr>
                          <w:b w:val="1"/>
                          <w:bCs w:val="1"/>
                          <w:sz w:val="22"/>
                          <w:szCs w:val="22"/>
                          <w:rtl w:val="0"/>
                          <w:lang w:val="en-US"/>
                        </w:rPr>
                        <w:t>Nov. - Dec. 2017</w:t>
                      </w:r>
                      <w:r>
                        <w:rPr>
                          <w:b w:val="1"/>
                          <w:bCs w:val="1"/>
                          <w:sz w:val="24"/>
                          <w:szCs w:val="24"/>
                          <w:rtl w:val="0"/>
                          <w:lang w:val="en-US"/>
                        </w:rPr>
                        <w:tab/>
                        <w:tab/>
                        <w:tab/>
                        <w:tab/>
                        <w:tab/>
                        <w:tab/>
                        <w:tab/>
                        <w:tab/>
                        <w:t xml:space="preserve">               Vol.3 Issue 1</w:t>
                      </w:r>
                    </w:p>
                    <w:p>
                      <w:pPr>
                        <w:pStyle w:val="Body"/>
                        <w:jc w:val="left"/>
                        <w:rPr>
                          <w:b w:val="1"/>
                          <w:bCs w:val="1"/>
                        </w:rPr>
                      </w:pPr>
                    </w:p>
                    <w:p>
                      <w:pPr>
                        <w:pStyle w:val="Body"/>
                        <w:pBdr>
                          <w:top w:val="nil"/>
                          <w:left w:val="nil"/>
                          <w:bottom w:val="single" w:color="000000" w:sz="8" w:space="0" w:shadow="0" w:frame="0"/>
                          <w:right w:val="nil"/>
                        </w:pBdr>
                        <w:jc w:val="center"/>
                        <w:rPr>
                          <w:rFonts w:ascii="Lucida Bright" w:cs="Lucida Bright" w:hAnsi="Lucida Bright" w:eastAsia="Lucida Bright"/>
                          <w:b w:val="1"/>
                          <w:bCs w:val="1"/>
                          <w:i w:val="1"/>
                          <w:iCs w:val="1"/>
                          <w:sz w:val="62"/>
                          <w:szCs w:val="62"/>
                        </w:rPr>
                      </w:pPr>
                    </w:p>
                    <w:p>
                      <w:pPr>
                        <w:pStyle w:val="Body"/>
                        <w:pBdr>
                          <w:top w:val="nil"/>
                          <w:left w:val="nil"/>
                          <w:bottom w:val="single" w:color="000000" w:sz="8" w:space="0" w:shadow="0" w:frame="0"/>
                          <w:right w:val="nil"/>
                        </w:pBdr>
                        <w:jc w:val="left"/>
                      </w:pPr>
                      <w:r>
                        <w:rPr>
                          <w:b w:val="1"/>
                          <w:bCs w:val="1"/>
                          <w:sz w:val="22"/>
                          <w:szCs w:val="22"/>
                          <w:rtl w:val="0"/>
                          <w:lang w:val="en-US"/>
                        </w:rPr>
                        <w:t>Nov. - Dec. 2017</w:t>
                      </w:r>
                      <w:r>
                        <w:rPr>
                          <w:b w:val="1"/>
                          <w:bCs w:val="1"/>
                          <w:sz w:val="24"/>
                          <w:szCs w:val="24"/>
                          <w:rtl w:val="0"/>
                          <w:lang w:val="en-US"/>
                        </w:rPr>
                        <w:tab/>
                        <w:tab/>
                        <w:tab/>
                        <w:tab/>
                        <w:tab/>
                        <w:tab/>
                        <w:tab/>
                        <w:tab/>
                        <w:t xml:space="preserve">               Vol.3 Issue 1</w:t>
                      </w:r>
                      <w:r>
                        <w:rPr>
                          <w:b w:val="1"/>
                          <w:bCs w:val="1"/>
                          <w:sz w:val="28"/>
                          <w:szCs w:val="28"/>
                        </w:rPr>
                      </w:r>
                    </w:p>
                  </w:txbxContent>
                </v:textbox>
                <w10:wrap type="topAndBottom" side="bothSides" anchorx="page" anchory="page"/>
              </v:rect>
            </w:pict>
          </mc:Fallback>
        </mc:AlternateContent>
      </w:r>
      <w:r>
        <w:rPr>
          <w:noProof/>
        </w:rPr>
        <mc:AlternateContent>
          <mc:Choice Requires="wps">
            <w:drawing>
              <wp:anchor distT="177800" distB="177800" distL="177800" distR="177800" simplePos="0" relativeHeight="251660288" behindDoc="0" locked="0" layoutInCell="1" allowOverlap="1">
                <wp:simplePos x="0" y="0"/>
                <wp:positionH relativeFrom="page">
                  <wp:posOffset>231080</wp:posOffset>
                </wp:positionH>
                <wp:positionV relativeFrom="page">
                  <wp:posOffset>1516816</wp:posOffset>
                </wp:positionV>
                <wp:extent cx="7107040" cy="870705"/>
                <wp:effectExtent l="0" t="0" r="0" b="0"/>
                <wp:wrapTopAndBottom distT="177800" distB="177800"/>
                <wp:docPr id="1073741826" name="officeArt object"/>
                <wp:cNvGraphicFramePr/>
                <a:graphic xmlns:a="http://schemas.openxmlformats.org/drawingml/2006/main">
                  <a:graphicData uri="http://schemas.microsoft.com/office/word/2010/wordprocessingShape">
                    <wps:wsp>
                      <wps:cNvSpPr/>
                      <wps:spPr>
                        <a:xfrm>
                          <a:off x="0" y="0"/>
                          <a:ext cx="7107040" cy="870705"/>
                        </a:xfrm>
                        <a:prstGeom prst="rect">
                          <a:avLst/>
                        </a:prstGeom>
                        <a:noFill/>
                        <a:ln w="12700" cap="flat">
                          <a:noFill/>
                          <a:miter lim="400000"/>
                        </a:ln>
                        <a:effectLst/>
                      </wps:spPr>
                      <wps:txbx>
                        <w:txbxContent>
                          <w:p w:rsidR="00E13090" w:rsidRDefault="003C3C56">
                            <w:pPr>
                              <w:pStyle w:val="Body"/>
                              <w:jc w:val="center"/>
                            </w:pPr>
                            <w:r>
                              <w:rPr>
                                <w:rFonts w:ascii="Lucida Bright" w:hAnsi="Lucida Bright"/>
                                <w:b/>
                                <w:bCs/>
                                <w:i/>
                                <w:iCs/>
                                <w:sz w:val="46"/>
                                <w:szCs w:val="46"/>
                              </w:rPr>
                              <w:t xml:space="preserve">COA Celebrates Marilyn Tibbetts and Her Service to Our Community </w:t>
                            </w:r>
                          </w:p>
                        </w:txbxContent>
                      </wps:txbx>
                      <wps:bodyPr wrap="square" lIns="50800" tIns="50800" rIns="50800" bIns="50800" numCol="1" anchor="t">
                        <a:noAutofit/>
                      </wps:bodyPr>
                    </wps:wsp>
                  </a:graphicData>
                </a:graphic>
              </wp:anchor>
            </w:drawing>
          </mc:Choice>
          <mc:Fallback>
            <w:pict>
              <v:rect id="_x0000_s1027" style="visibility:visible;position:absolute;margin-left:18.2pt;margin-top:119.4pt;width:559.6pt;height:68.6pt;z-index:251660288;mso-position-horizontal:absolute;mso-position-horizontal-relative:page;mso-position-vertical:absolute;mso-position-vertical-relative:page;mso-wrap-distance-left:14.0pt;mso-wrap-distance-top:14.0pt;mso-wrap-distance-right:14.0pt;mso-wrap-distance-bottom:14.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Lucida Bright" w:hAnsi="Lucida Bright"/>
                          <w:b w:val="1"/>
                          <w:bCs w:val="1"/>
                          <w:i w:val="1"/>
                          <w:iCs w:val="1"/>
                          <w:sz w:val="46"/>
                          <w:szCs w:val="46"/>
                          <w:rtl w:val="0"/>
                        </w:rPr>
                        <w:t xml:space="preserve">COA </w:t>
                      </w:r>
                      <w:r>
                        <w:rPr>
                          <w:rFonts w:ascii="Lucida Bright" w:hAnsi="Lucida Bright"/>
                          <w:b w:val="1"/>
                          <w:bCs w:val="1"/>
                          <w:i w:val="1"/>
                          <w:iCs w:val="1"/>
                          <w:sz w:val="46"/>
                          <w:szCs w:val="46"/>
                          <w:rtl w:val="0"/>
                          <w:lang w:val="en-US"/>
                        </w:rPr>
                        <w:t xml:space="preserve">Celebrates </w:t>
                      </w:r>
                      <w:r>
                        <w:rPr>
                          <w:rFonts w:ascii="Lucida Bright" w:hAnsi="Lucida Bright"/>
                          <w:b w:val="1"/>
                          <w:bCs w:val="1"/>
                          <w:i w:val="1"/>
                          <w:iCs w:val="1"/>
                          <w:sz w:val="46"/>
                          <w:szCs w:val="46"/>
                          <w:rtl w:val="0"/>
                        </w:rPr>
                        <w:t>Marilyn</w:t>
                      </w:r>
                      <w:r>
                        <w:rPr>
                          <w:rFonts w:ascii="Lucida Bright" w:hAnsi="Lucida Bright"/>
                          <w:b w:val="1"/>
                          <w:bCs w:val="1"/>
                          <w:i w:val="1"/>
                          <w:iCs w:val="1"/>
                          <w:sz w:val="46"/>
                          <w:szCs w:val="46"/>
                          <w:rtl w:val="0"/>
                          <w:lang w:val="en-US"/>
                        </w:rPr>
                        <w:t xml:space="preserve"> </w:t>
                      </w:r>
                      <w:r>
                        <w:rPr>
                          <w:rFonts w:ascii="Lucida Bright" w:hAnsi="Lucida Bright"/>
                          <w:b w:val="1"/>
                          <w:bCs w:val="1"/>
                          <w:i w:val="1"/>
                          <w:iCs w:val="1"/>
                          <w:sz w:val="46"/>
                          <w:szCs w:val="46"/>
                          <w:rtl w:val="0"/>
                        </w:rPr>
                        <w:t>Tibbetts</w:t>
                      </w:r>
                      <w:r>
                        <w:rPr>
                          <w:rFonts w:ascii="Lucida Bright" w:hAnsi="Lucida Bright"/>
                          <w:b w:val="1"/>
                          <w:bCs w:val="1"/>
                          <w:i w:val="1"/>
                          <w:iCs w:val="1"/>
                          <w:sz w:val="46"/>
                          <w:szCs w:val="46"/>
                          <w:rtl w:val="0"/>
                          <w:lang w:val="en-US"/>
                        </w:rPr>
                        <w:t xml:space="preserve"> and Her Service to Our Community </w:t>
                      </w:r>
                    </w:p>
                  </w:txbxContent>
                </v:textbox>
                <w10:wrap type="topAndBottom"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914400</wp:posOffset>
                </wp:positionH>
                <wp:positionV relativeFrom="page">
                  <wp:posOffset>2489120</wp:posOffset>
                </wp:positionV>
                <wp:extent cx="5943601" cy="333744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943601" cy="3337441"/>
                        </a:xfrm>
                        <a:prstGeom prst="rect">
                          <a:avLst/>
                        </a:prstGeom>
                        <a:noFill/>
                        <a:ln w="12700" cap="flat">
                          <a:noFill/>
                          <a:miter lim="400000"/>
                        </a:ln>
                        <a:effectLst/>
                      </wps:spPr>
                      <wps:txbx>
                        <w:txbxContent>
                          <w:p w:rsidR="00E13090" w:rsidRDefault="003C3C56">
                            <w:pPr>
                              <w:pStyle w:val="Body"/>
                              <w:spacing w:after="160" w:line="259" w:lineRule="auto"/>
                              <w:rPr>
                                <w:u w:color="000000"/>
                              </w:rPr>
                            </w:pPr>
                            <w:r>
                              <w:rPr>
                                <w:u w:color="000000"/>
                              </w:rPr>
                              <w:t xml:space="preserve">For the last 18 years, Marilyn has been an active member of the </w:t>
                            </w:r>
                            <w:r>
                              <w:rPr>
                                <w:b/>
                                <w:bCs/>
                                <w:u w:color="000000"/>
                              </w:rPr>
                              <w:t xml:space="preserve">Council on Aging </w:t>
                            </w:r>
                            <w:r>
                              <w:rPr>
                                <w:u w:color="000000"/>
                              </w:rPr>
                              <w:t xml:space="preserve">and has decided it is time for her to retire. Working alongside good friend </w:t>
                            </w:r>
                            <w:r>
                              <w:rPr>
                                <w:b/>
                                <w:bCs/>
                                <w:u w:color="000000"/>
                                <w:lang w:val="es-ES_tradnl"/>
                              </w:rPr>
                              <w:t xml:space="preserve">Muriel </w:t>
                            </w:r>
                            <w:proofErr w:type="spellStart"/>
                            <w:r>
                              <w:rPr>
                                <w:b/>
                                <w:bCs/>
                                <w:u w:color="000000"/>
                                <w:lang w:val="es-ES_tradnl"/>
                              </w:rPr>
                              <w:t>Gross</w:t>
                            </w:r>
                            <w:proofErr w:type="spellEnd"/>
                            <w:r>
                              <w:rPr>
                                <w:u w:color="000000"/>
                              </w:rPr>
                              <w:t xml:space="preserve"> for many years, Marilyn helped with the Council on Aging lunches. In 2007, Marilyn stepped into the role of coordinating these lunches.</w:t>
                            </w:r>
                          </w:p>
                          <w:p w:rsidR="00E13090" w:rsidRDefault="003C3C56">
                            <w:pPr>
                              <w:pStyle w:val="Body"/>
                              <w:spacing w:after="160" w:line="259" w:lineRule="auto"/>
                            </w:pPr>
                            <w:r>
                              <w:rPr>
                                <w:u w:color="000000"/>
                              </w:rPr>
                              <w:t xml:space="preserve">She has volunteered her time to </w:t>
                            </w:r>
                            <w:proofErr w:type="spellStart"/>
                            <w:r>
                              <w:rPr>
                                <w:u w:color="000000"/>
                              </w:rPr>
                              <w:t>Shutesbury</w:t>
                            </w:r>
                            <w:proofErr w:type="spellEnd"/>
                            <w:r>
                              <w:rPr>
                                <w:u w:color="000000"/>
                              </w:rPr>
                              <w:t xml:space="preserve"> since at least 1970, when she became Select Board clerk. She</w:t>
                            </w:r>
                            <w:r>
                              <w:rPr>
                                <w:u w:color="000000"/>
                                <w:lang w:val="fr-FR"/>
                              </w:rPr>
                              <w:t>’</w:t>
                            </w:r>
                            <w:r>
                              <w:rPr>
                                <w:u w:color="000000"/>
                              </w:rPr>
                              <w:t>s served in many capacities, including Fire Department secretary, (over twenty-five years) working alongside husband Robert and son Walter; Registrar of Voters (about twenty-five years); and Constable (ten years.) She</w:t>
                            </w:r>
                            <w:r>
                              <w:rPr>
                                <w:u w:color="000000"/>
                                <w:lang w:val="fr-FR"/>
                              </w:rPr>
                              <w:t>’</w:t>
                            </w:r>
                            <w:r>
                              <w:rPr>
                                <w:u w:color="000000"/>
                              </w:rPr>
                              <w:t>s been a member of the Cemetery Commission, the ADA Committee, and the Historical Commission, and other committee, commissions and boards. (</w:t>
                            </w:r>
                            <w:proofErr w:type="gramStart"/>
                            <w:r>
                              <w:rPr>
                                <w:u w:color="000000"/>
                              </w:rPr>
                              <w:t>cont’d</w:t>
                            </w:r>
                            <w:proofErr w:type="gramEnd"/>
                            <w:r>
                              <w:rPr>
                                <w:u w:color="000000"/>
                              </w:rPr>
                              <w:t xml:space="preserve"> on pg.2)</w:t>
                            </w:r>
                          </w:p>
                        </w:txbxContent>
                      </wps:txbx>
                      <wps:bodyPr wrap="square" lIns="50800" tIns="50800" rIns="50800" bIns="50800" numCol="1" anchor="t">
                        <a:noAutofit/>
                      </wps:bodyPr>
                    </wps:wsp>
                  </a:graphicData>
                </a:graphic>
              </wp:anchor>
            </w:drawing>
          </mc:Choice>
          <mc:Fallback>
            <w:pict>
              <v:rect id="_x0000_s1028" style="visibility:visible;position:absolute;margin-left:72.0pt;margin-top:196.0pt;width:468.0pt;height:262.8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after="160" w:line="259" w:lineRule="auto"/>
                        <w:ind w:left="0" w:right="0" w:firstLine="0"/>
                        <w:jc w:val="both"/>
                        <w:rPr>
                          <w:u w:color="000000"/>
                          <w:rtl w:val="0"/>
                        </w:rPr>
                      </w:pPr>
                      <w:r>
                        <w:rPr>
                          <w:u w:color="000000"/>
                          <w:rtl w:val="0"/>
                          <w:lang w:val="en-US"/>
                        </w:rPr>
                        <w:t>For the last 18 years,</w:t>
                      </w:r>
                      <w:r>
                        <w:rPr>
                          <w:u w:color="000000"/>
                          <w:rtl w:val="0"/>
                          <w:lang w:val="en-US"/>
                        </w:rPr>
                        <w:t xml:space="preserve"> Marilyn has been an active member</w:t>
                      </w:r>
                      <w:r>
                        <w:rPr>
                          <w:u w:color="000000"/>
                          <w:rtl w:val="0"/>
                          <w:lang w:val="en-US"/>
                        </w:rPr>
                        <w:t xml:space="preserve"> </w:t>
                      </w:r>
                      <w:r>
                        <w:rPr>
                          <w:u w:color="000000"/>
                          <w:rtl w:val="0"/>
                          <w:lang w:val="en-US"/>
                        </w:rPr>
                        <w:t xml:space="preserve">of the </w:t>
                      </w:r>
                      <w:r>
                        <w:rPr>
                          <w:b w:val="1"/>
                          <w:bCs w:val="1"/>
                          <w:u w:color="000000"/>
                          <w:rtl w:val="0"/>
                          <w:lang w:val="en-US"/>
                        </w:rPr>
                        <w:t>Council on Aging</w:t>
                      </w:r>
                      <w:r>
                        <w:rPr>
                          <w:b w:val="1"/>
                          <w:bCs w:val="1"/>
                          <w:u w:color="000000"/>
                          <w:rtl w:val="0"/>
                          <w:lang w:val="en-US"/>
                        </w:rPr>
                        <w:t xml:space="preserve"> </w:t>
                      </w:r>
                      <w:r>
                        <w:rPr>
                          <w:u w:color="000000"/>
                          <w:rtl w:val="0"/>
                          <w:lang w:val="en-US"/>
                        </w:rPr>
                        <w:t>and has decided it is time for her to retire</w:t>
                      </w:r>
                      <w:r>
                        <w:rPr>
                          <w:u w:color="000000"/>
                          <w:rtl w:val="0"/>
                          <w:lang w:val="en-US"/>
                        </w:rPr>
                        <w:t xml:space="preserve">. Working alongside good friend </w:t>
                      </w:r>
                      <w:r>
                        <w:rPr>
                          <w:b w:val="1"/>
                          <w:bCs w:val="1"/>
                          <w:u w:color="000000"/>
                          <w:rtl w:val="0"/>
                          <w:lang w:val="es-ES_tradnl"/>
                        </w:rPr>
                        <w:t>Muriel Gross</w:t>
                      </w:r>
                      <w:r>
                        <w:rPr>
                          <w:u w:color="000000"/>
                          <w:rtl w:val="0"/>
                          <w:lang w:val="en-US"/>
                        </w:rPr>
                        <w:t xml:space="preserve"> for many years, Marilyn helped with the Council on Aging</w:t>
                      </w:r>
                      <w:r>
                        <w:rPr>
                          <w:u w:color="000000"/>
                          <w:rtl w:val="0"/>
                          <w:lang w:val="en-US"/>
                        </w:rPr>
                        <w:t xml:space="preserve"> </w:t>
                      </w:r>
                      <w:r>
                        <w:rPr>
                          <w:u w:color="000000"/>
                          <w:rtl w:val="0"/>
                          <w:lang w:val="en-US"/>
                        </w:rPr>
                        <w:t>lunches. In 2007, Marilyn stepped into the role of coordinating these lunches.</w:t>
                      </w:r>
                    </w:p>
                    <w:p>
                      <w:pPr>
                        <w:pStyle w:val="Body"/>
                        <w:bidi w:val="0"/>
                        <w:spacing w:after="160" w:line="259" w:lineRule="auto"/>
                        <w:ind w:left="0" w:right="0" w:firstLine="0"/>
                        <w:jc w:val="both"/>
                        <w:rPr>
                          <w:rtl w:val="0"/>
                        </w:rPr>
                      </w:pPr>
                      <w:r>
                        <w:rPr>
                          <w:sz w:val="28"/>
                          <w:szCs w:val="28"/>
                          <w:u w:color="000000"/>
                          <w:rtl w:val="0"/>
                          <w:lang w:val="en-US"/>
                        </w:rPr>
                        <w:t>She</w:t>
                      </w:r>
                      <w:r>
                        <w:rPr>
                          <w:sz w:val="28"/>
                          <w:szCs w:val="28"/>
                          <w:u w:color="000000"/>
                          <w:rtl w:val="0"/>
                          <w:lang w:val="en-US"/>
                        </w:rPr>
                        <w:t xml:space="preserve"> has volunteered her time to Shutesbury since at least 1970, when she became Select Board clerk. She</w:t>
                      </w:r>
                      <w:r>
                        <w:rPr>
                          <w:sz w:val="28"/>
                          <w:szCs w:val="28"/>
                          <w:u w:color="000000"/>
                          <w:rtl w:val="0"/>
                          <w:lang w:val="fr-FR"/>
                        </w:rPr>
                        <w:t>’</w:t>
                      </w:r>
                      <w:r>
                        <w:rPr>
                          <w:sz w:val="28"/>
                          <w:szCs w:val="28"/>
                          <w:u w:color="000000"/>
                          <w:rtl w:val="0"/>
                          <w:lang w:val="en-US"/>
                        </w:rPr>
                        <w:t>s served in many capacities, including</w:t>
                      </w:r>
                      <w:r>
                        <w:rPr>
                          <w:sz w:val="28"/>
                          <w:szCs w:val="28"/>
                          <w:u w:color="000000"/>
                          <w:rtl w:val="0"/>
                          <w:lang w:val="en-US"/>
                        </w:rPr>
                        <w:t xml:space="preserve"> </w:t>
                      </w:r>
                      <w:r>
                        <w:rPr>
                          <w:sz w:val="28"/>
                          <w:szCs w:val="28"/>
                          <w:u w:color="000000"/>
                          <w:rtl w:val="0"/>
                          <w:lang w:val="en-US"/>
                        </w:rPr>
                        <w:t>Fire Department secretary, (over twenty-five years) working alongside husband Robert and son Walter; Registrar of Voters (about twenty-five years); and Constable (ten years.) She</w:t>
                      </w:r>
                      <w:r>
                        <w:rPr>
                          <w:sz w:val="28"/>
                          <w:szCs w:val="28"/>
                          <w:u w:color="000000"/>
                          <w:rtl w:val="0"/>
                          <w:lang w:val="fr-FR"/>
                        </w:rPr>
                        <w:t>’</w:t>
                      </w:r>
                      <w:r>
                        <w:rPr>
                          <w:sz w:val="28"/>
                          <w:szCs w:val="28"/>
                          <w:u w:color="000000"/>
                          <w:rtl w:val="0"/>
                          <w:lang w:val="en-US"/>
                        </w:rPr>
                        <w:t xml:space="preserve">s been a member of the Cemetery Commission, the ADA Committee, and the Historical Commission, </w:t>
                      </w:r>
                      <w:r>
                        <w:rPr>
                          <w:sz w:val="28"/>
                          <w:szCs w:val="28"/>
                          <w:u w:color="000000"/>
                          <w:rtl w:val="0"/>
                          <w:lang w:val="en-US"/>
                        </w:rPr>
                        <w:t>and</w:t>
                      </w:r>
                      <w:r>
                        <w:rPr>
                          <w:sz w:val="28"/>
                          <w:szCs w:val="28"/>
                          <w:u w:color="000000"/>
                          <w:rtl w:val="0"/>
                          <w:lang w:val="en-US"/>
                        </w:rPr>
                        <w:t xml:space="preserve"> other committee, commissions and boards. </w:t>
                      </w:r>
                      <w:r>
                        <w:rPr>
                          <w:sz w:val="28"/>
                          <w:szCs w:val="28"/>
                          <w:u w:color="000000"/>
                          <w:rtl w:val="0"/>
                          <w:lang w:val="en-US"/>
                        </w:rPr>
                        <w:t>(cont</w:t>
                      </w:r>
                      <w:r>
                        <w:rPr>
                          <w:sz w:val="28"/>
                          <w:szCs w:val="28"/>
                          <w:u w:color="000000"/>
                          <w:rtl w:val="0"/>
                          <w:lang w:val="en-US"/>
                        </w:rPr>
                        <w:t>’</w:t>
                      </w:r>
                      <w:r>
                        <w:rPr>
                          <w:sz w:val="28"/>
                          <w:szCs w:val="28"/>
                          <w:u w:color="000000"/>
                          <w:rtl w:val="0"/>
                          <w:lang w:val="en-US"/>
                        </w:rPr>
                        <w:t>d on pg.2)</w:t>
                      </w:r>
                      <w:r>
                        <w:rPr>
                          <w:sz w:val="28"/>
                          <w:szCs w:val="28"/>
                          <w:u w:color="000000"/>
                          <w:rtl w:val="0"/>
                        </w:rPr>
                      </w:r>
                    </w:p>
                  </w:txbxContent>
                </v:textbox>
                <w10:wrap type="topAndBottom" side="bothSides"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914400</wp:posOffset>
                </wp:positionH>
                <wp:positionV relativeFrom="page">
                  <wp:posOffset>6007536</wp:posOffset>
                </wp:positionV>
                <wp:extent cx="5943600" cy="3776544"/>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43600" cy="3776544"/>
                        </a:xfrm>
                        <a:prstGeom prst="rect">
                          <a:avLst/>
                        </a:prstGeom>
                        <a:noFill/>
                        <a:ln w="12700" cap="flat">
                          <a:noFill/>
                          <a:miter lim="400000"/>
                        </a:ln>
                        <a:effectLst/>
                      </wps:spPr>
                      <wps:txbx>
                        <w:txbxContent>
                          <w:p w:rsidR="00E13090" w:rsidRDefault="003C3C56">
                            <w:pPr>
                              <w:pStyle w:val="Body"/>
                              <w:jc w:val="center"/>
                              <w:rPr>
                                <w:rFonts w:ascii="Lucida Bright" w:eastAsia="Lucida Bright" w:hAnsi="Lucida Bright" w:cs="Lucida Bright"/>
                                <w:b/>
                                <w:bCs/>
                                <w:i/>
                                <w:iCs/>
                                <w:sz w:val="46"/>
                                <w:szCs w:val="46"/>
                              </w:rPr>
                            </w:pPr>
                            <w:r>
                              <w:rPr>
                                <w:rFonts w:ascii="Lucida Bright" w:hAnsi="Lucida Bright"/>
                                <w:b/>
                                <w:bCs/>
                                <w:i/>
                                <w:iCs/>
                                <w:sz w:val="46"/>
                                <w:szCs w:val="46"/>
                              </w:rPr>
                              <w:t xml:space="preserve">The COA </w:t>
                            </w:r>
                            <w:proofErr w:type="gramStart"/>
                            <w:r>
                              <w:rPr>
                                <w:rFonts w:ascii="Lucida Bright" w:hAnsi="Lucida Bright"/>
                                <w:b/>
                                <w:bCs/>
                                <w:i/>
                                <w:iCs/>
                                <w:sz w:val="46"/>
                                <w:szCs w:val="46"/>
                              </w:rPr>
                              <w:t>Needs  a</w:t>
                            </w:r>
                            <w:proofErr w:type="gramEnd"/>
                            <w:r>
                              <w:rPr>
                                <w:rFonts w:ascii="Lucida Bright" w:hAnsi="Lucida Bright"/>
                                <w:b/>
                                <w:bCs/>
                                <w:i/>
                                <w:iCs/>
                                <w:sz w:val="46"/>
                                <w:szCs w:val="46"/>
                              </w:rPr>
                              <w:t xml:space="preserve"> Logo!</w:t>
                            </w:r>
                          </w:p>
                          <w:p w:rsidR="00E13090" w:rsidRDefault="00E13090">
                            <w:pPr>
                              <w:pStyle w:val="Body"/>
                            </w:pPr>
                          </w:p>
                          <w:p w:rsidR="00E13090" w:rsidRDefault="003C3C56">
                            <w:pPr>
                              <w:pStyle w:val="Body"/>
                            </w:pPr>
                            <w:proofErr w:type="gramStart"/>
                            <w:r>
                              <w:t xml:space="preserve">Wanted:  Community members, all ages, to design a logo to be used on The </w:t>
                            </w:r>
                            <w:proofErr w:type="spellStart"/>
                            <w:r>
                              <w:t>Geezette</w:t>
                            </w:r>
                            <w:proofErr w:type="spellEnd"/>
                            <w:r>
                              <w:t xml:space="preserve"> and other flyers, publications, notices, anything to do with the COA.</w:t>
                            </w:r>
                            <w:proofErr w:type="gramEnd"/>
                            <w:r>
                              <w:t xml:space="preserve">  We want to have a contest and have it in conjunction with an event at the SAC in April </w:t>
                            </w:r>
                            <w:r>
                              <w:rPr>
                                <w:color w:val="FF7D78"/>
                              </w:rPr>
                              <w:t>(March?)</w:t>
                            </w:r>
                            <w:r>
                              <w:t xml:space="preserve">, possibly a dinner with the Select Board, as we did last year when there was Bingo with family participation.  </w:t>
                            </w:r>
                          </w:p>
                          <w:p w:rsidR="00E13090" w:rsidRDefault="00E13090">
                            <w:pPr>
                              <w:pStyle w:val="Body"/>
                            </w:pPr>
                          </w:p>
                          <w:p w:rsidR="00E13090" w:rsidRDefault="003C3C56">
                            <w:pPr>
                              <w:pStyle w:val="Body"/>
                            </w:pPr>
                            <w:r>
                              <w:t xml:space="preserve">This time we would like to have a </w:t>
                            </w:r>
                            <w:r>
                              <w:rPr>
                                <w:rFonts w:ascii="Lucida Bright" w:hAnsi="Lucida Bright"/>
                                <w:b/>
                                <w:bCs/>
                              </w:rPr>
                              <w:t>LOGO DESIGN CONTEST</w:t>
                            </w:r>
                            <w:r>
                              <w:t xml:space="preserve">. </w:t>
                            </w:r>
                            <w:proofErr w:type="gramStart"/>
                            <w:r>
                              <w:t>including</w:t>
                            </w:r>
                            <w:proofErr w:type="gramEnd"/>
                            <w:r>
                              <w:t xml:space="preserve"> the many town artists, and all the student artists-in-residence at the </w:t>
                            </w:r>
                            <w:proofErr w:type="spellStart"/>
                            <w:r>
                              <w:t>Shutesbury</w:t>
                            </w:r>
                            <w:proofErr w:type="spellEnd"/>
                            <w:r>
                              <w:t xml:space="preserve"> Elementary School.  We will display them at the dinner, decorating the dining area, and give you, the dinner guests, (again all ages welcome) the opportunity to vote for the logos that you like best.  The COA will take the top 5 choices. [There will be</w:t>
                            </w:r>
                            <w:r>
                              <w:rPr>
                                <w:rFonts w:ascii="Lucida Bright" w:hAnsi="Lucida Bright"/>
                                <w:b/>
                                <w:bCs/>
                              </w:rPr>
                              <w:t xml:space="preserve"> PRIZES</w:t>
                            </w:r>
                            <w:r>
                              <w:t xml:space="preserve">].Then, the Committee will vote on the one they like best. </w:t>
                            </w:r>
                          </w:p>
                        </w:txbxContent>
                      </wps:txbx>
                      <wps:bodyPr wrap="square" lIns="50800" tIns="50800" rIns="50800" bIns="50800" numCol="1" anchor="t">
                        <a:noAutofit/>
                      </wps:bodyPr>
                    </wps:wsp>
                  </a:graphicData>
                </a:graphic>
              </wp:anchor>
            </w:drawing>
          </mc:Choice>
          <mc:Fallback>
            <w:pict>
              <v:rect id="_x0000_s1029" style="visibility:visible;position:absolute;margin-left:72.0pt;margin-top:473.0pt;width:468.0pt;height:297.4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Lucida Bright" w:cs="Lucida Bright" w:hAnsi="Lucida Bright" w:eastAsia="Lucida Bright"/>
                          <w:b w:val="1"/>
                          <w:bCs w:val="1"/>
                          <w:i w:val="1"/>
                          <w:iCs w:val="1"/>
                          <w:sz w:val="46"/>
                          <w:szCs w:val="46"/>
                        </w:rPr>
                      </w:pPr>
                      <w:r>
                        <w:rPr>
                          <w:rFonts w:ascii="Lucida Bright" w:hAnsi="Lucida Bright"/>
                          <w:b w:val="1"/>
                          <w:bCs w:val="1"/>
                          <w:i w:val="1"/>
                          <w:iCs w:val="1"/>
                          <w:sz w:val="46"/>
                          <w:szCs w:val="46"/>
                          <w:rtl w:val="0"/>
                          <w:lang w:val="en-US"/>
                        </w:rPr>
                        <w:t>The COA Needs  a Logo!</w:t>
                      </w:r>
                    </w:p>
                    <w:p>
                      <w:pPr>
                        <w:pStyle w:val="Body"/>
                        <w:rPr>
                          <w:sz w:val="28"/>
                          <w:szCs w:val="28"/>
                        </w:rPr>
                      </w:pPr>
                    </w:p>
                    <w:p>
                      <w:pPr>
                        <w:pStyle w:val="Body"/>
                        <w:rPr>
                          <w:sz w:val="28"/>
                          <w:szCs w:val="28"/>
                        </w:rPr>
                      </w:pPr>
                      <w:r>
                        <w:rPr>
                          <w:sz w:val="28"/>
                          <w:szCs w:val="28"/>
                          <w:rtl w:val="0"/>
                          <w:lang w:val="en-US"/>
                        </w:rPr>
                        <w:t xml:space="preserve">Wanted:  Community members, all ages, to design a logo to be used on The Geezette and other flyers, publications, notices, anything to do with the COA.  We want to have a contest and have it in conjunction with an event at the SAC in April </w:t>
                      </w:r>
                      <w:r>
                        <w:rPr>
                          <w:color w:val="ff7d78"/>
                          <w:sz w:val="28"/>
                          <w:szCs w:val="28"/>
                          <w:rtl w:val="0"/>
                          <w:lang w:val="en-US"/>
                        </w:rPr>
                        <w:t>(March?)</w:t>
                      </w:r>
                      <w:r>
                        <w:rPr>
                          <w:sz w:val="28"/>
                          <w:szCs w:val="28"/>
                          <w:rtl w:val="0"/>
                          <w:lang w:val="en-US"/>
                        </w:rPr>
                        <w:t xml:space="preserve">, possibly a dinner with the Select Board, as we did last year when there was Bingo with family participation.  </w:t>
                      </w:r>
                    </w:p>
                    <w:p>
                      <w:pPr>
                        <w:pStyle w:val="Body"/>
                        <w:rPr>
                          <w:sz w:val="28"/>
                          <w:szCs w:val="28"/>
                        </w:rPr>
                      </w:pPr>
                    </w:p>
                    <w:p>
                      <w:pPr>
                        <w:pStyle w:val="Body"/>
                        <w:rPr>
                          <w:sz w:val="28"/>
                          <w:szCs w:val="28"/>
                        </w:rPr>
                      </w:pPr>
                      <w:r>
                        <w:rPr>
                          <w:sz w:val="28"/>
                          <w:szCs w:val="28"/>
                          <w:rtl w:val="0"/>
                          <w:lang w:val="en-US"/>
                        </w:rPr>
                        <w:t xml:space="preserve">This time we would like to have a </w:t>
                      </w:r>
                      <w:r>
                        <w:rPr>
                          <w:rFonts w:ascii="Lucida Bright" w:hAnsi="Lucida Bright"/>
                          <w:b w:val="1"/>
                          <w:bCs w:val="1"/>
                          <w:sz w:val="28"/>
                          <w:szCs w:val="28"/>
                          <w:rtl w:val="0"/>
                          <w:lang w:val="en-US"/>
                        </w:rPr>
                        <w:t>LOGO DESIGN CONTEST</w:t>
                      </w:r>
                      <w:r>
                        <w:rPr>
                          <w:sz w:val="28"/>
                          <w:szCs w:val="28"/>
                          <w:rtl w:val="0"/>
                          <w:lang w:val="en-US"/>
                        </w:rPr>
                        <w:t>. including the many town artists, and all the student artists-in-residence at the Shutesbury Elementary School.  We will display them at the dinner, decorating the dining area, and give you, the dinner guests, (again all ages welcome) the opportunity to vote for the logos that you like best.  The COA will take the top 5 choices. [There will be</w:t>
                      </w:r>
                      <w:r>
                        <w:rPr>
                          <w:rFonts w:ascii="Lucida Bright" w:hAnsi="Lucida Bright"/>
                          <w:b w:val="1"/>
                          <w:bCs w:val="1"/>
                          <w:sz w:val="28"/>
                          <w:szCs w:val="28"/>
                          <w:rtl w:val="0"/>
                          <w:lang w:val="en-US"/>
                        </w:rPr>
                        <w:t xml:space="preserve"> PRIZES</w:t>
                      </w:r>
                      <w:r>
                        <w:rPr>
                          <w:sz w:val="28"/>
                          <w:szCs w:val="28"/>
                          <w:rtl w:val="0"/>
                          <w:lang w:val="en-US"/>
                        </w:rPr>
                        <w:t xml:space="preserve">].Then, the Committee will vote on the one they like best. </w:t>
                      </w:r>
                    </w:p>
                  </w:txbxContent>
                </v:textbox>
                <w10:wrap type="topAndBottom" side="bothSides" anchorx="page" anchory="page"/>
              </v:rect>
            </w:pict>
          </mc:Fallback>
        </mc:AlternateContent>
      </w:r>
    </w:p>
    <w:p w:rsidR="00E13090" w:rsidRDefault="003C3C56">
      <w:pPr>
        <w:pStyle w:val="Body"/>
        <w:spacing w:after="160" w:line="259" w:lineRule="auto"/>
        <w:jc w:val="left"/>
        <w:rPr>
          <w:u w:color="000000"/>
        </w:rPr>
      </w:pPr>
      <w:r>
        <w:rPr>
          <w:u w:color="000000"/>
        </w:rPr>
        <w:lastRenderedPageBreak/>
        <w:t>(</w:t>
      </w:r>
      <w:proofErr w:type="gramStart"/>
      <w:r>
        <w:rPr>
          <w:u w:color="000000"/>
        </w:rPr>
        <w:t>cont’d</w:t>
      </w:r>
      <w:proofErr w:type="gramEnd"/>
      <w:r>
        <w:rPr>
          <w:u w:color="000000"/>
        </w:rPr>
        <w:t xml:space="preserve"> from pg. 1)</w:t>
      </w:r>
    </w:p>
    <w:p w:rsidR="00E13090" w:rsidRDefault="003C3C56">
      <w:pPr>
        <w:pStyle w:val="Body"/>
        <w:spacing w:after="160" w:line="259" w:lineRule="auto"/>
        <w:jc w:val="left"/>
        <w:rPr>
          <w:u w:color="000000"/>
        </w:rPr>
      </w:pPr>
      <w:r>
        <w:rPr>
          <w:u w:color="000000"/>
        </w:rPr>
        <w:t xml:space="preserve">As a COA member and later as Chair, Marilyn ran a tight ship. She was careful to observe </w:t>
      </w:r>
      <w:proofErr w:type="spellStart"/>
      <w:r>
        <w:rPr>
          <w:u w:color="000000"/>
        </w:rPr>
        <w:t>ServSafe</w:t>
      </w:r>
      <w:proofErr w:type="spellEnd"/>
      <w:r>
        <w:rPr>
          <w:u w:color="000000"/>
        </w:rPr>
        <w:t xml:space="preserve"> </w:t>
      </w:r>
      <w:hyperlink r:id="rId7" w:history="1">
        <w:r w:rsidRPr="00351E74">
          <w:rPr>
            <w:rStyle w:val="Hyperlink"/>
            <w:u w:color="000000"/>
          </w:rPr>
          <w:t>requirements</w:t>
        </w:r>
      </w:hyperlink>
      <w:bookmarkStart w:id="0" w:name="_GoBack"/>
      <w:bookmarkEnd w:id="0"/>
      <w:r>
        <w:rPr>
          <w:u w:color="000000"/>
        </w:rPr>
        <w:t xml:space="preserve">. She kept </w:t>
      </w:r>
      <w:proofErr w:type="gramStart"/>
      <w:r>
        <w:rPr>
          <w:u w:color="000000"/>
        </w:rPr>
        <w:t>a  close</w:t>
      </w:r>
      <w:proofErr w:type="gramEnd"/>
      <w:r>
        <w:rPr>
          <w:u w:color="000000"/>
        </w:rPr>
        <w:t xml:space="preserve"> eye on COA property. </w:t>
      </w:r>
    </w:p>
    <w:p w:rsidR="00E13090" w:rsidRDefault="003C3C56">
      <w:pPr>
        <w:pStyle w:val="Body"/>
        <w:spacing w:after="160" w:line="259" w:lineRule="auto"/>
        <w:rPr>
          <w:u w:color="000000"/>
        </w:rPr>
      </w:pPr>
      <w:r>
        <w:rPr>
          <w:u w:color="000000"/>
        </w:rPr>
        <w:t xml:space="preserve"> Her sense of order and responsibility was accompanied by thoughtful hospitality. Marilyn would have a welcoming pot of </w:t>
      </w:r>
      <w:r>
        <w:rPr>
          <w:u w:color="000000"/>
          <w:lang w:val="fr-FR"/>
        </w:rPr>
        <w:t xml:space="preserve">hot coffee </w:t>
      </w:r>
      <w:proofErr w:type="spellStart"/>
      <w:r>
        <w:rPr>
          <w:u w:color="000000"/>
          <w:lang w:val="fr-FR"/>
        </w:rPr>
        <w:t>available</w:t>
      </w:r>
      <w:proofErr w:type="spellEnd"/>
      <w:r>
        <w:rPr>
          <w:u w:color="000000"/>
          <w:lang w:val="fr-FR"/>
        </w:rPr>
        <w:t xml:space="preserve"> </w:t>
      </w:r>
      <w:r>
        <w:rPr>
          <w:u w:color="000000"/>
        </w:rPr>
        <w:t>and always invited the Highway and Police Department staff, as well as Town Hall employees to the monthly lunch. Marilyn</w:t>
      </w:r>
      <w:r>
        <w:rPr>
          <w:u w:color="000000"/>
          <w:lang w:val="fr-FR"/>
        </w:rPr>
        <w:t>’</w:t>
      </w:r>
      <w:r>
        <w:rPr>
          <w:u w:color="000000"/>
        </w:rPr>
        <w:t>s holiday meals, especially for the Christmas season, were a real treat.</w:t>
      </w:r>
    </w:p>
    <w:p w:rsidR="00E13090" w:rsidRDefault="003C3C56">
      <w:pPr>
        <w:pStyle w:val="Body"/>
        <w:spacing w:after="160" w:line="259" w:lineRule="auto"/>
        <w:rPr>
          <w:u w:color="000000"/>
        </w:rPr>
      </w:pPr>
      <w:r>
        <w:rPr>
          <w:u w:color="000000"/>
        </w:rPr>
        <w:t>Thank you Marilyn, for your years of service as Chair of the Council of Aging and for all the work you have done for our town.</w:t>
      </w:r>
    </w:p>
    <w:p w:rsidR="00E13090" w:rsidRDefault="003C3C56">
      <w:pPr>
        <w:pStyle w:val="Body"/>
        <w:rPr>
          <w:i/>
          <w:iCs/>
          <w:sz w:val="24"/>
          <w:szCs w:val="24"/>
        </w:rPr>
      </w:pPr>
      <w:r>
        <w:rPr>
          <w:i/>
          <w:iCs/>
          <w:sz w:val="24"/>
          <w:szCs w:val="24"/>
        </w:rPr>
        <w:t xml:space="preserve">(This article was written by Susan </w:t>
      </w:r>
      <w:proofErr w:type="spellStart"/>
      <w:r>
        <w:rPr>
          <w:i/>
          <w:iCs/>
          <w:sz w:val="24"/>
          <w:szCs w:val="24"/>
        </w:rPr>
        <w:t>Millinger</w:t>
      </w:r>
      <w:proofErr w:type="spellEnd"/>
      <w:r>
        <w:rPr>
          <w:i/>
          <w:iCs/>
          <w:sz w:val="24"/>
          <w:szCs w:val="24"/>
        </w:rPr>
        <w:t xml:space="preserve"> with help from Melissa Makepeace-O’Neil and others in the community.)</w:t>
      </w:r>
    </w:p>
    <w:p w:rsidR="00E13090" w:rsidRDefault="00E13090">
      <w:pPr>
        <w:pStyle w:val="Body"/>
        <w:rPr>
          <w:b/>
          <w:bCs/>
          <w:sz w:val="34"/>
          <w:szCs w:val="34"/>
        </w:rPr>
      </w:pPr>
    </w:p>
    <w:p w:rsidR="00E13090" w:rsidRDefault="003C3C56">
      <w:pPr>
        <w:pStyle w:val="Body"/>
        <w:jc w:val="center"/>
        <w:rPr>
          <w:b/>
          <w:bCs/>
        </w:rPr>
      </w:pPr>
      <w:r>
        <w:rPr>
          <w:b/>
          <w:bCs/>
        </w:rPr>
        <w:t>***</w:t>
      </w:r>
    </w:p>
    <w:p w:rsidR="00E13090" w:rsidRDefault="00E13090">
      <w:pPr>
        <w:pStyle w:val="Body"/>
        <w:rPr>
          <w:b/>
          <w:bCs/>
          <w:sz w:val="34"/>
          <w:szCs w:val="34"/>
        </w:rPr>
      </w:pPr>
    </w:p>
    <w:p w:rsidR="00E13090" w:rsidRDefault="00E13090">
      <w:pPr>
        <w:pStyle w:val="Body"/>
        <w:rPr>
          <w:b/>
          <w:bCs/>
          <w:sz w:val="34"/>
          <w:szCs w:val="34"/>
        </w:rPr>
      </w:pPr>
    </w:p>
    <w:p w:rsidR="00E13090" w:rsidRDefault="00E13090">
      <w:pPr>
        <w:pStyle w:val="Body"/>
        <w:rPr>
          <w:b/>
          <w:bCs/>
          <w:sz w:val="34"/>
          <w:szCs w:val="34"/>
        </w:rPr>
      </w:pPr>
    </w:p>
    <w:p w:rsidR="00E13090" w:rsidRDefault="00E13090">
      <w:pPr>
        <w:pStyle w:val="Body"/>
        <w:rPr>
          <w:b/>
          <w:bCs/>
          <w:sz w:val="34"/>
          <w:szCs w:val="34"/>
        </w:rPr>
      </w:pPr>
    </w:p>
    <w:p w:rsidR="00E13090" w:rsidRDefault="003C3C56">
      <w:pPr>
        <w:pStyle w:val="Body"/>
        <w:rPr>
          <w:b/>
          <w:bCs/>
          <w:sz w:val="34"/>
          <w:szCs w:val="34"/>
        </w:rPr>
      </w:pPr>
      <w:r>
        <w:rPr>
          <w:b/>
          <w:bCs/>
          <w:sz w:val="34"/>
          <w:szCs w:val="34"/>
        </w:rPr>
        <w:t>Hospice/ Palliative care dinner follow-up</w:t>
      </w:r>
    </w:p>
    <w:p w:rsidR="00E13090" w:rsidRDefault="00E13090">
      <w:pPr>
        <w:pStyle w:val="Body"/>
      </w:pPr>
    </w:p>
    <w:p w:rsidR="00E13090" w:rsidRDefault="003C3C56">
      <w:pPr>
        <w:pStyle w:val="Body"/>
      </w:pPr>
      <w:r>
        <w:lastRenderedPageBreak/>
        <w:t xml:space="preserve">The COA put on a great pasta dinner on the third Friday in September at the </w:t>
      </w:r>
      <w:proofErr w:type="spellStart"/>
      <w:r>
        <w:t>Shutesbury</w:t>
      </w:r>
      <w:proofErr w:type="spellEnd"/>
      <w:r>
        <w:t xml:space="preserve"> Athletic Club.   Forty people stayed for the program, a presentation by the Executive Director of Hospice of Franklin County, </w:t>
      </w:r>
      <w:proofErr w:type="gramStart"/>
      <w:r>
        <w:rPr>
          <w:b/>
          <w:bCs/>
        </w:rPr>
        <w:t xml:space="preserve">Terry  </w:t>
      </w:r>
      <w:proofErr w:type="spellStart"/>
      <w:r>
        <w:rPr>
          <w:b/>
          <w:bCs/>
        </w:rPr>
        <w:t>Gaberson</w:t>
      </w:r>
      <w:proofErr w:type="spellEnd"/>
      <w:proofErr w:type="gramEnd"/>
      <w:r>
        <w:t xml:space="preserve"> and the Palliative Care Nurse Practitioner, Lea Appel.</w:t>
      </w:r>
    </w:p>
    <w:p w:rsidR="00E13090" w:rsidRDefault="003C3C56">
      <w:pPr>
        <w:pStyle w:val="Body"/>
      </w:pPr>
      <w:r>
        <w:t>There are many misperceptions about hospice. If you have a serious illness with a prognosis of death coming in the near future, talk to your doctor about how hospice might help you.  Hospice is not about giving up.  It’s about enhancing your quality of life to live as fully as possible until death. It is better to get help earlier in the progression of serious illness. Don</w:t>
      </w:r>
      <w:r>
        <w:rPr>
          <w:lang w:val="fr-FR"/>
        </w:rPr>
        <w:t>’</w:t>
      </w:r>
      <w:r>
        <w:t>t wait until it is too late for the help they have to offer. These services are here for you.  Medicare, Medicaid and most insurance covers some if not all of the services they offer.</w:t>
      </w:r>
      <w:r>
        <w:rPr>
          <w:noProof/>
        </w:rPr>
        <mc:AlternateContent>
          <mc:Choice Requires="wps">
            <w:drawing>
              <wp:anchor distT="152400" distB="152400" distL="152400" distR="152400" simplePos="0" relativeHeight="251663360" behindDoc="0" locked="0" layoutInCell="1" allowOverlap="1">
                <wp:simplePos x="0" y="0"/>
                <wp:positionH relativeFrom="margin">
                  <wp:posOffset>3294022</wp:posOffset>
                </wp:positionH>
                <wp:positionV relativeFrom="line">
                  <wp:posOffset>406400</wp:posOffset>
                </wp:positionV>
                <wp:extent cx="2643228" cy="16256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2643228" cy="1625600"/>
                        </a:xfrm>
                        <a:prstGeom prst="rect">
                          <a:avLst/>
                        </a:prstGeom>
                        <a:noFill/>
                        <a:ln w="12700" cap="flat">
                          <a:noFill/>
                          <a:miter lim="400000"/>
                        </a:ln>
                        <a:effectLst/>
                      </wps:spPr>
                      <wps:txbx>
                        <w:txbxContent>
                          <w:p w:rsidR="00E13090" w:rsidRDefault="003C3C56">
                            <w:pPr>
                              <w:pStyle w:val="Body"/>
                              <w:jc w:val="center"/>
                              <w:rPr>
                                <w:b/>
                                <w:bCs/>
                              </w:rPr>
                            </w:pPr>
                            <w:r>
                              <w:rPr>
                                <w:b/>
                                <w:bCs/>
                              </w:rPr>
                              <w:t>Hospice of Franklin County</w:t>
                            </w:r>
                          </w:p>
                          <w:p w:rsidR="00E13090" w:rsidRDefault="003C3C56">
                            <w:pPr>
                              <w:pStyle w:val="Body"/>
                              <w:jc w:val="center"/>
                              <w:rPr>
                                <w:b/>
                                <w:bCs/>
                              </w:rPr>
                            </w:pPr>
                            <w:r>
                              <w:rPr>
                                <w:b/>
                                <w:bCs/>
                              </w:rPr>
                              <w:t>329 Conway Street, Suite 2</w:t>
                            </w:r>
                          </w:p>
                          <w:p w:rsidR="00E13090" w:rsidRDefault="003C3C56">
                            <w:pPr>
                              <w:pStyle w:val="Body"/>
                              <w:jc w:val="center"/>
                              <w:rPr>
                                <w:b/>
                                <w:bCs/>
                              </w:rPr>
                            </w:pPr>
                            <w:r>
                              <w:rPr>
                                <w:b/>
                                <w:bCs/>
                              </w:rPr>
                              <w:t>Greenfield, MA 01301</w:t>
                            </w:r>
                          </w:p>
                          <w:p w:rsidR="00E13090" w:rsidRDefault="00E13090">
                            <w:pPr>
                              <w:pStyle w:val="Body"/>
                              <w:jc w:val="center"/>
                              <w:rPr>
                                <w:b/>
                                <w:bCs/>
                              </w:rPr>
                            </w:pPr>
                          </w:p>
                          <w:p w:rsidR="00E13090" w:rsidRDefault="003C3C56">
                            <w:pPr>
                              <w:pStyle w:val="Body"/>
                              <w:jc w:val="center"/>
                              <w:rPr>
                                <w:b/>
                                <w:bCs/>
                              </w:rPr>
                            </w:pPr>
                            <w:r>
                              <w:rPr>
                                <w:b/>
                                <w:bCs/>
                              </w:rPr>
                              <w:t>Phone</w:t>
                            </w:r>
                            <w:proofErr w:type="gramStart"/>
                            <w:r>
                              <w:rPr>
                                <w:b/>
                                <w:bCs/>
                              </w:rPr>
                              <w:t>:413</w:t>
                            </w:r>
                            <w:proofErr w:type="gramEnd"/>
                            <w:r>
                              <w:rPr>
                                <w:b/>
                                <w:bCs/>
                              </w:rPr>
                              <w:t>-774-2455</w:t>
                            </w:r>
                          </w:p>
                          <w:p w:rsidR="00E13090" w:rsidRDefault="003C3C56">
                            <w:pPr>
                              <w:pStyle w:val="Body"/>
                              <w:jc w:val="center"/>
                            </w:pPr>
                            <w:proofErr w:type="gramStart"/>
                            <w:r>
                              <w:rPr>
                                <w:b/>
                                <w:bCs/>
                              </w:rPr>
                              <w:t>email</w:t>
                            </w:r>
                            <w:proofErr w:type="gramEnd"/>
                            <w:r>
                              <w:rPr>
                                <w:b/>
                                <w:bCs/>
                              </w:rPr>
                              <w:t xml:space="preserve">: </w:t>
                            </w:r>
                            <w:hyperlink r:id="rId8" w:history="1">
                              <w:r>
                                <w:rPr>
                                  <w:rStyle w:val="Hyperlink0"/>
                                </w:rPr>
                                <w:t>infor@hospicefc.org</w:t>
                              </w:r>
                            </w:hyperlink>
                          </w:p>
                        </w:txbxContent>
                      </wps:txbx>
                      <wps:bodyPr wrap="square" lIns="50800" tIns="50800" rIns="50800" bIns="50800" numCol="1" anchor="t">
                        <a:noAutofit/>
                      </wps:bodyPr>
                    </wps:wsp>
                  </a:graphicData>
                </a:graphic>
              </wp:anchor>
            </w:drawing>
          </mc:Choice>
          <mc:Fallback>
            <w:pict>
              <v:rect id="_x0000_s1030" style="position:absolute;left:0;text-align:left;margin-left:259.35pt;margin-top:32pt;width:208.15pt;height:128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595 0 21595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" filled="f" stroked="f" strokeweight="1pt">
                <v:stroke miterlimit="4"/>
                <v:textbox inset="4pt,4pt,4pt,4pt">
                  <w:txbxContent>
                    <w:p w:rsidR="00E13090" w:rsidRDefault="003C3C56">
                      <w:pPr>
                        <w:pStyle w:val="Body"/>
                        <w:jc w:val="center"/>
                        <w:rPr>
                          <w:b/>
                          <w:bCs/>
                        </w:rPr>
                      </w:pPr>
                      <w:r>
                        <w:rPr>
                          <w:b/>
                          <w:bCs/>
                        </w:rPr>
                        <w:t>Hospice of Franklin County</w:t>
                      </w:r>
                    </w:p>
                    <w:p w:rsidR="00E13090" w:rsidRDefault="003C3C56">
                      <w:pPr>
                        <w:pStyle w:val="Body"/>
                        <w:jc w:val="center"/>
                        <w:rPr>
                          <w:b/>
                          <w:bCs/>
                        </w:rPr>
                      </w:pPr>
                      <w:r>
                        <w:rPr>
                          <w:b/>
                          <w:bCs/>
                        </w:rPr>
                        <w:t>329 Conway Street, Suite 2</w:t>
                      </w:r>
                    </w:p>
                    <w:p w:rsidR="00E13090" w:rsidRDefault="003C3C56">
                      <w:pPr>
                        <w:pStyle w:val="Body"/>
                        <w:jc w:val="center"/>
                        <w:rPr>
                          <w:b/>
                          <w:bCs/>
                        </w:rPr>
                      </w:pPr>
                      <w:r>
                        <w:rPr>
                          <w:b/>
                          <w:bCs/>
                        </w:rPr>
                        <w:t>Greenfield, MA 01301</w:t>
                      </w:r>
                    </w:p>
                    <w:p w:rsidR="00E13090" w:rsidRDefault="00E13090">
                      <w:pPr>
                        <w:pStyle w:val="Body"/>
                        <w:jc w:val="center"/>
                        <w:rPr>
                          <w:b/>
                          <w:bCs/>
                        </w:rPr>
                      </w:pPr>
                    </w:p>
                    <w:p w:rsidR="00E13090" w:rsidRDefault="003C3C56">
                      <w:pPr>
                        <w:pStyle w:val="Body"/>
                        <w:jc w:val="center"/>
                        <w:rPr>
                          <w:b/>
                          <w:bCs/>
                        </w:rPr>
                      </w:pPr>
                      <w:r>
                        <w:rPr>
                          <w:b/>
                          <w:bCs/>
                        </w:rPr>
                        <w:t>Phone</w:t>
                      </w:r>
                      <w:proofErr w:type="gramStart"/>
                      <w:r>
                        <w:rPr>
                          <w:b/>
                          <w:bCs/>
                        </w:rPr>
                        <w:t>:413</w:t>
                      </w:r>
                      <w:proofErr w:type="gramEnd"/>
                      <w:r>
                        <w:rPr>
                          <w:b/>
                          <w:bCs/>
                        </w:rPr>
                        <w:t>-774-2455</w:t>
                      </w:r>
                    </w:p>
                    <w:p w:rsidR="00E13090" w:rsidRDefault="003C3C56">
                      <w:pPr>
                        <w:pStyle w:val="Body"/>
                        <w:jc w:val="center"/>
                      </w:pPr>
                      <w:proofErr w:type="gramStart"/>
                      <w:r>
                        <w:rPr>
                          <w:b/>
                          <w:bCs/>
                        </w:rPr>
                        <w:t>email</w:t>
                      </w:r>
                      <w:proofErr w:type="gramEnd"/>
                      <w:r>
                        <w:rPr>
                          <w:b/>
                          <w:bCs/>
                        </w:rPr>
                        <w:t xml:space="preserve">: </w:t>
                      </w:r>
                      <w:hyperlink r:id="rId9" w:history="1">
                        <w:r>
                          <w:rPr>
                            <w:rStyle w:val="Hyperlink0"/>
                          </w:rPr>
                          <w:t>infor@hospicefc.org</w:t>
                        </w:r>
                      </w:hyperlink>
                    </w:p>
                  </w:txbxContent>
                </v:textbox>
                <w10:wrap type="through" anchorx="margin" anchory="line"/>
              </v:rect>
            </w:pict>
          </mc:Fallback>
        </mc:AlternateContent>
      </w:r>
      <w:r>
        <w:t xml:space="preserve"> </w:t>
      </w:r>
    </w:p>
    <w:p w:rsidR="00E13090" w:rsidRDefault="003C3C56">
      <w:pPr>
        <w:pStyle w:val="Body"/>
        <w:jc w:val="center"/>
        <w:rPr>
          <w:rFonts w:ascii="Lucida Bright" w:eastAsia="Lucida Bright" w:hAnsi="Lucida Bright" w:cs="Lucida Bright"/>
          <w:b/>
          <w:bCs/>
          <w:i/>
          <w:iCs/>
          <w:sz w:val="38"/>
          <w:szCs w:val="38"/>
        </w:rPr>
      </w:pPr>
      <w:r>
        <w:rPr>
          <w:rFonts w:ascii="Lucida Bright" w:eastAsia="Lucida Bright" w:hAnsi="Lucida Bright" w:cs="Lucida Bright"/>
          <w:b/>
          <w:bCs/>
          <w:i/>
          <w:iCs/>
          <w:noProof/>
          <w:sz w:val="38"/>
          <w:szCs w:val="38"/>
        </w:rPr>
        <mc:AlternateContent>
          <mc:Choice Requires="wps">
            <w:drawing>
              <wp:anchor distT="152400" distB="152400" distL="152400" distR="152400" simplePos="0" relativeHeight="251664384" behindDoc="0" locked="0" layoutInCell="1" allowOverlap="1">
                <wp:simplePos x="0" y="0"/>
                <wp:positionH relativeFrom="margin">
                  <wp:posOffset>770889</wp:posOffset>
                </wp:positionH>
                <wp:positionV relativeFrom="page">
                  <wp:posOffset>444500</wp:posOffset>
                </wp:positionV>
                <wp:extent cx="808911" cy="4699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808911" cy="469900"/>
                        </a:xfrm>
                        <a:prstGeom prst="rect">
                          <a:avLst/>
                        </a:prstGeom>
                        <a:noFill/>
                        <a:ln w="12700" cap="flat">
                          <a:noFill/>
                          <a:miter lim="400000"/>
                        </a:ln>
                        <a:effectLst/>
                      </wps:spPr>
                      <wps:txbx>
                        <w:txbxContent>
                          <w:p w:rsidR="00E13090" w:rsidRDefault="003C3C56">
                            <w:pPr>
                              <w:pStyle w:val="Body"/>
                            </w:pPr>
                            <w:r>
                              <w:rPr>
                                <w:rFonts w:ascii="Lucida Bright" w:hAnsi="Lucida Bright"/>
                                <w:b/>
                                <w:bCs/>
                                <w:i/>
                                <w:iCs/>
                                <w:sz w:val="52"/>
                                <w:szCs w:val="52"/>
                              </w:rPr>
                              <w:t>FYI</w:t>
                            </w:r>
                          </w:p>
                        </w:txbxContent>
                      </wps:txbx>
                      <wps:bodyPr wrap="square" lIns="50800" tIns="50800" rIns="50800" bIns="50800" numCol="1" anchor="t">
                        <a:noAutofit/>
                      </wps:bodyPr>
                    </wps:wsp>
                  </a:graphicData>
                </a:graphic>
              </wp:anchor>
            </w:drawing>
          </mc:Choice>
          <mc:Fallback>
            <w:pict>
              <v:rect id="_x0000_s1031" style="visibility:visible;position:absolute;margin-left:60.7pt;margin-top:35.0pt;width:63.7pt;height:37.0pt;z-index:25166438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Lucida Bright" w:hAnsi="Lucida Bright"/>
                          <w:b w:val="1"/>
                          <w:bCs w:val="1"/>
                          <w:i w:val="1"/>
                          <w:iCs w:val="1"/>
                          <w:sz w:val="52"/>
                          <w:szCs w:val="52"/>
                          <w:rtl w:val="0"/>
                          <w:lang w:val="en-US"/>
                        </w:rPr>
                        <w:t>FYI</w:t>
                      </w:r>
                    </w:p>
                  </w:txbxContent>
                </v:textbox>
                <w10:wrap type="through" side="bothSides" anchorx="margin" anchory="page"/>
              </v:rect>
            </w:pict>
          </mc:Fallback>
        </mc:AlternateContent>
      </w:r>
    </w:p>
    <w:p w:rsidR="00E13090" w:rsidRDefault="003C3C56">
      <w:pPr>
        <w:pStyle w:val="Body"/>
      </w:pPr>
      <w:r>
        <w:rPr>
          <w:b/>
          <w:bCs/>
        </w:rPr>
        <w:t>The</w:t>
      </w:r>
      <w:r>
        <w:t xml:space="preserve"> </w:t>
      </w:r>
      <w:r>
        <w:rPr>
          <w:b/>
          <w:bCs/>
        </w:rPr>
        <w:t xml:space="preserve">Med Ride Program </w:t>
      </w:r>
      <w:r>
        <w:t xml:space="preserve">has expanded and now offers rides to </w:t>
      </w:r>
      <w:r>
        <w:rPr>
          <w:b/>
          <w:bCs/>
        </w:rPr>
        <w:lastRenderedPageBreak/>
        <w:t>Athol</w:t>
      </w:r>
      <w:r>
        <w:t xml:space="preserve"> and </w:t>
      </w:r>
      <w:r>
        <w:rPr>
          <w:b/>
          <w:bCs/>
        </w:rPr>
        <w:t>Orange</w:t>
      </w:r>
      <w:r>
        <w:t xml:space="preserve"> as well as locations in Franklin, Hampden and </w:t>
      </w:r>
      <w:proofErr w:type="spellStart"/>
      <w:r>
        <w:t>Hampshre</w:t>
      </w:r>
      <w:proofErr w:type="spellEnd"/>
      <w:r>
        <w:t xml:space="preserve"> counties.  If you are over 55 and need a ride to a medical or dental appointment, call the COA at 259-3796.  Two </w:t>
      </w:r>
      <w:proofErr w:type="spellStart"/>
      <w:r>
        <w:t>weeks notice</w:t>
      </w:r>
      <w:proofErr w:type="spellEnd"/>
      <w:r>
        <w:t xml:space="preserve"> is recommended.  </w:t>
      </w:r>
    </w:p>
    <w:p w:rsidR="00E13090" w:rsidRDefault="003C3C56">
      <w:pPr>
        <w:pStyle w:val="Body"/>
      </w:pPr>
      <w:r>
        <w:t xml:space="preserve">With the expanded </w:t>
      </w:r>
      <w:proofErr w:type="spellStart"/>
      <w:r>
        <w:t>service</w:t>
      </w:r>
      <w:proofErr w:type="gramStart"/>
      <w:r>
        <w:t>,the</w:t>
      </w:r>
      <w:proofErr w:type="spellEnd"/>
      <w:proofErr w:type="gramEnd"/>
      <w:r>
        <w:t xml:space="preserve"> COA would welcome new drivers.  </w:t>
      </w:r>
    </w:p>
    <w:p w:rsidR="00E13090" w:rsidRDefault="00E13090">
      <w:pPr>
        <w:pStyle w:val="Body"/>
        <w:jc w:val="center"/>
      </w:pPr>
    </w:p>
    <w:p w:rsidR="00E13090" w:rsidRDefault="003C3C56">
      <w:pPr>
        <w:pStyle w:val="Body"/>
        <w:jc w:val="center"/>
      </w:pPr>
      <w:r>
        <w:t xml:space="preserve">*** </w:t>
      </w:r>
    </w:p>
    <w:p w:rsidR="00E13090" w:rsidRDefault="003C3C56">
      <w:pPr>
        <w:pStyle w:val="Body"/>
      </w:pPr>
      <w:r>
        <w:rPr>
          <w:b/>
          <w:bCs/>
        </w:rPr>
        <w:t>The Foot Clinic</w:t>
      </w:r>
      <w:r>
        <w:t xml:space="preserve"> is held on the fourth Monday of the month from 9-12, </w:t>
      </w:r>
      <w:r>
        <w:rPr>
          <w:b/>
          <w:bCs/>
        </w:rPr>
        <w:t xml:space="preserve">except this month </w:t>
      </w:r>
      <w:proofErr w:type="gramStart"/>
      <w:r>
        <w:rPr>
          <w:b/>
          <w:bCs/>
        </w:rPr>
        <w:t>of  December</w:t>
      </w:r>
      <w:proofErr w:type="gramEnd"/>
      <w:r>
        <w:rPr>
          <w:b/>
          <w:bCs/>
        </w:rPr>
        <w:t xml:space="preserve">, when it will be   on the  </w:t>
      </w:r>
      <w:proofErr w:type="spellStart"/>
      <w:r>
        <w:rPr>
          <w:b/>
          <w:bCs/>
        </w:rPr>
        <w:t>the</w:t>
      </w:r>
      <w:proofErr w:type="spellEnd"/>
      <w:r>
        <w:rPr>
          <w:b/>
          <w:bCs/>
        </w:rPr>
        <w:t xml:space="preserve"> third Monday, December 18, due to Christmas Day being on the 4th Monday this year.</w:t>
      </w:r>
      <w:r>
        <w:t xml:space="preserve"> Call David Dann at 259-1554 for </w:t>
      </w:r>
      <w:proofErr w:type="gramStart"/>
      <w:r>
        <w:t>an</w:t>
      </w:r>
      <w:proofErr w:type="gramEnd"/>
      <w:r>
        <w:t xml:space="preserve"> half hour appointment. A suggested donation of $30 </w:t>
      </w:r>
      <w:r>
        <w:rPr>
          <w:color w:val="FF7D78"/>
        </w:rPr>
        <w:t>(has this changed?)</w:t>
      </w:r>
      <w:r>
        <w:t xml:space="preserve"> is appreciated.</w:t>
      </w:r>
    </w:p>
    <w:p w:rsidR="00E13090" w:rsidRDefault="00E13090">
      <w:pPr>
        <w:pStyle w:val="Body"/>
        <w:jc w:val="center"/>
      </w:pPr>
    </w:p>
    <w:p w:rsidR="00E13090" w:rsidRDefault="003C3C56">
      <w:pPr>
        <w:pStyle w:val="Body"/>
        <w:jc w:val="center"/>
      </w:pPr>
      <w:r>
        <w:t>***</w:t>
      </w:r>
    </w:p>
    <w:p w:rsidR="00E13090" w:rsidRDefault="003C3C56">
      <w:pPr>
        <w:pStyle w:val="Body"/>
        <w:jc w:val="center"/>
        <w:rPr>
          <w:b/>
          <w:bCs/>
          <w:sz w:val="32"/>
          <w:szCs w:val="32"/>
        </w:rPr>
      </w:pPr>
      <w:r>
        <w:rPr>
          <w:b/>
          <w:bCs/>
          <w:sz w:val="32"/>
          <w:szCs w:val="32"/>
        </w:rPr>
        <w:t xml:space="preserve">No Strength training or Yoga Classes until spring. </w:t>
      </w:r>
    </w:p>
    <w:p w:rsidR="00E13090" w:rsidRDefault="003C3C56">
      <w:pPr>
        <w:pStyle w:val="Body"/>
      </w:pPr>
      <w:r>
        <w:t xml:space="preserve">Check the library </w:t>
      </w:r>
      <w:proofErr w:type="gramStart"/>
      <w:r>
        <w:t>website :</w:t>
      </w:r>
      <w:proofErr w:type="gramEnd"/>
      <w:r>
        <w:t xml:space="preserve"> </w:t>
      </w:r>
      <w:hyperlink r:id="rId10" w:history="1">
        <w:r>
          <w:rPr>
            <w:rStyle w:val="Link"/>
          </w:rPr>
          <w:t>sites.google.com/site/</w:t>
        </w:r>
        <w:proofErr w:type="spellStart"/>
        <w:r>
          <w:rPr>
            <w:rStyle w:val="Link"/>
          </w:rPr>
          <w:t>mnspearmemoriallibrary</w:t>
        </w:r>
        <w:proofErr w:type="spellEnd"/>
      </w:hyperlink>
      <w:r>
        <w:t xml:space="preserve"> to find out when classes will resume and other programs that the Friends of the Library sponsor.</w:t>
      </w:r>
    </w:p>
    <w:p w:rsidR="00E13090" w:rsidRDefault="00E13090">
      <w:pPr>
        <w:pStyle w:val="Body"/>
      </w:pPr>
    </w:p>
    <w:p w:rsidR="00E13090" w:rsidRDefault="003C3C56">
      <w:pPr>
        <w:pStyle w:val="Body"/>
      </w:pPr>
      <w:r>
        <w:rPr>
          <w:noProof/>
        </w:rPr>
        <mc:AlternateContent>
          <mc:Choice Requires="wps">
            <w:drawing>
              <wp:anchor distT="152400" distB="152400" distL="152400" distR="152400" simplePos="0" relativeHeight="251665408" behindDoc="0" locked="0" layoutInCell="1" allowOverlap="1">
                <wp:simplePos x="0" y="0"/>
                <wp:positionH relativeFrom="margin">
                  <wp:posOffset>3149163</wp:posOffset>
                </wp:positionH>
                <wp:positionV relativeFrom="page">
                  <wp:posOffset>914400</wp:posOffset>
                </wp:positionV>
                <wp:extent cx="3072567" cy="1189832"/>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072567" cy="1189832"/>
                        </a:xfrm>
                        <a:prstGeom prst="rect">
                          <a:avLst/>
                        </a:prstGeom>
                        <a:noFill/>
                        <a:ln w="12700" cap="flat">
                          <a:noFill/>
                          <a:miter lim="400000"/>
                        </a:ln>
                        <a:effectLst/>
                      </wps:spPr>
                      <wps:txbx>
                        <w:txbxContent>
                          <w:p w:rsidR="00E13090" w:rsidRDefault="003C3C56">
                            <w:pPr>
                              <w:pStyle w:val="Body"/>
                              <w:jc w:val="center"/>
                              <w:rPr>
                                <w:rFonts w:ascii="Lucida Bright" w:eastAsia="Lucida Bright" w:hAnsi="Lucida Bright" w:cs="Lucida Bright"/>
                                <w:b/>
                                <w:bCs/>
                                <w:i/>
                                <w:iCs/>
                                <w:sz w:val="46"/>
                                <w:szCs w:val="46"/>
                              </w:rPr>
                            </w:pPr>
                            <w:r>
                              <w:rPr>
                                <w:rFonts w:ascii="Lucida Bright" w:hAnsi="Lucida Bright"/>
                                <w:b/>
                                <w:bCs/>
                                <w:i/>
                                <w:iCs/>
                                <w:sz w:val="46"/>
                                <w:szCs w:val="46"/>
                              </w:rPr>
                              <w:t>COA by the Numbers 2016-2017</w:t>
                            </w:r>
                          </w:p>
                        </w:txbxContent>
                      </wps:txbx>
                      <wps:bodyPr wrap="square" lIns="50800" tIns="50800" rIns="50800" bIns="50800" numCol="1" anchor="t">
                        <a:noAutofit/>
                      </wps:bodyPr>
                    </wps:wsp>
                  </a:graphicData>
                </a:graphic>
              </wp:anchor>
            </w:drawing>
          </mc:Choice>
          <mc:Fallback>
            <w:pict>
              <v:rect id="_x0000_s1032" style="visibility:visible;position:absolute;margin-left:248.0pt;margin-top:72.0pt;width:241.9pt;height:93.7pt;z-index:25166540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Lucida Bright" w:cs="Lucida Bright" w:hAnsi="Lucida Bright" w:eastAsia="Lucida Bright"/>
                          <w:b w:val="1"/>
                          <w:bCs w:val="1"/>
                          <w:i w:val="1"/>
                          <w:iCs w:val="1"/>
                          <w:sz w:val="46"/>
                          <w:szCs w:val="46"/>
                        </w:rPr>
                      </w:pPr>
                      <w:r>
                        <w:rPr>
                          <w:rFonts w:ascii="Lucida Bright" w:hAnsi="Lucida Bright"/>
                          <w:b w:val="1"/>
                          <w:bCs w:val="1"/>
                          <w:i w:val="1"/>
                          <w:iCs w:val="1"/>
                          <w:sz w:val="46"/>
                          <w:szCs w:val="46"/>
                          <w:rtl w:val="0"/>
                          <w:lang w:val="en-US"/>
                        </w:rPr>
                        <w:t>COA by the Numbers 2016-2017</w:t>
                      </w:r>
                    </w:p>
                  </w:txbxContent>
                </v:textbox>
                <w10:wrap type="through" side="bothSides" anchorx="margin" anchory="page"/>
              </v:rect>
            </w:pict>
          </mc:Fallback>
        </mc:AlternateContent>
      </w:r>
      <w:r>
        <w:t xml:space="preserve">151 Med. Rides </w:t>
      </w:r>
    </w:p>
    <w:p w:rsidR="00E13090" w:rsidRDefault="003C3C56">
      <w:pPr>
        <w:pStyle w:val="Body"/>
      </w:pPr>
      <w:r>
        <w:t>85 clients for the Foot Clinic</w:t>
      </w:r>
    </w:p>
    <w:p w:rsidR="00E13090" w:rsidRDefault="003C3C56">
      <w:pPr>
        <w:pStyle w:val="Body"/>
      </w:pPr>
      <w:r>
        <w:t>12 Potluck lunches</w:t>
      </w:r>
    </w:p>
    <w:p w:rsidR="00E13090" w:rsidRDefault="003C3C56">
      <w:pPr>
        <w:pStyle w:val="Body"/>
      </w:pPr>
      <w:r>
        <w:t>3 Newsletters</w:t>
      </w:r>
    </w:p>
    <w:p w:rsidR="00E13090" w:rsidRDefault="00E13090">
      <w:pPr>
        <w:pStyle w:val="Body"/>
      </w:pPr>
    </w:p>
    <w:p w:rsidR="00E13090" w:rsidRDefault="003C3C56">
      <w:pPr>
        <w:pStyle w:val="Body"/>
      </w:pPr>
      <w:proofErr w:type="gramStart"/>
      <w:r>
        <w:t xml:space="preserve">2 new members of the COA, </w:t>
      </w:r>
      <w:r>
        <w:rPr>
          <w:b/>
          <w:bCs/>
        </w:rPr>
        <w:t xml:space="preserve">Jeanne </w:t>
      </w:r>
      <w:proofErr w:type="spellStart"/>
      <w:r>
        <w:rPr>
          <w:b/>
          <w:bCs/>
        </w:rPr>
        <w:t>Footit</w:t>
      </w:r>
      <w:proofErr w:type="spellEnd"/>
      <w:r>
        <w:t xml:space="preserve"> and </w:t>
      </w:r>
      <w:r>
        <w:rPr>
          <w:b/>
          <w:bCs/>
        </w:rPr>
        <w:t xml:space="preserve">Susan </w:t>
      </w:r>
      <w:proofErr w:type="spellStart"/>
      <w:r>
        <w:rPr>
          <w:b/>
          <w:bCs/>
        </w:rPr>
        <w:t>Millinger</w:t>
      </w:r>
      <w:proofErr w:type="spellEnd"/>
      <w:r>
        <w:rPr>
          <w:b/>
          <w:bCs/>
        </w:rPr>
        <w:t>.</w:t>
      </w:r>
      <w:proofErr w:type="gramEnd"/>
      <w:r>
        <w:t xml:space="preserve"> With Marilyn’s retirement the Council has an open seat.  Come to a meeting and see how much fun they are:</w:t>
      </w:r>
    </w:p>
    <w:p w:rsidR="00E13090" w:rsidRDefault="00E13090">
      <w:pPr>
        <w:pStyle w:val="Body"/>
      </w:pPr>
    </w:p>
    <w:p w:rsidR="00E13090" w:rsidRDefault="003C3C56">
      <w:pPr>
        <w:pStyle w:val="Body"/>
        <w:pBdr>
          <w:top w:val="single" w:sz="8" w:space="0" w:color="000000"/>
          <w:left w:val="single" w:sz="8" w:space="0" w:color="000000"/>
          <w:bottom w:val="single" w:sz="8" w:space="0" w:color="000000"/>
          <w:right w:val="single" w:sz="8" w:space="0" w:color="000000"/>
        </w:pBdr>
        <w:rPr>
          <w:b/>
          <w:bCs/>
          <w:sz w:val="30"/>
          <w:szCs w:val="30"/>
        </w:rPr>
      </w:pPr>
      <w:r>
        <w:rPr>
          <w:b/>
          <w:bCs/>
          <w:sz w:val="30"/>
          <w:szCs w:val="30"/>
        </w:rPr>
        <w:t xml:space="preserve">Next COA Meeting:  Wed. Jan. 10, 2018 at 5:30 pm.  Senior Lounge, downstairs in Town Hall. </w:t>
      </w:r>
    </w:p>
    <w:p w:rsidR="00E13090" w:rsidRDefault="00E13090">
      <w:pPr>
        <w:pStyle w:val="Body"/>
        <w:rPr>
          <w:b/>
          <w:bCs/>
          <w:sz w:val="30"/>
          <w:szCs w:val="30"/>
        </w:rPr>
      </w:pPr>
    </w:p>
    <w:p w:rsidR="00E13090" w:rsidRDefault="003C3C56">
      <w:pPr>
        <w:pStyle w:val="Body"/>
        <w:rPr>
          <w:sz w:val="30"/>
          <w:szCs w:val="30"/>
        </w:rPr>
      </w:pPr>
      <w:proofErr w:type="gramStart"/>
      <w:r>
        <w:rPr>
          <w:sz w:val="30"/>
          <w:szCs w:val="30"/>
        </w:rPr>
        <w:t>2 Dinners (one with Select Board) at SAC with programs.</w:t>
      </w:r>
      <w:proofErr w:type="gramEnd"/>
    </w:p>
    <w:p w:rsidR="00E13090" w:rsidRDefault="00E13090">
      <w:pPr>
        <w:pStyle w:val="Body"/>
      </w:pPr>
    </w:p>
    <w:p w:rsidR="00E13090" w:rsidRDefault="003C3C56">
      <w:pPr>
        <w:pStyle w:val="Body"/>
      </w:pPr>
      <w:r>
        <w:t xml:space="preserve">1 $15,000 Grant from the MA Office of Elder Affairs and </w:t>
      </w:r>
      <w:proofErr w:type="spellStart"/>
      <w:r>
        <w:t>Dept</w:t>
      </w:r>
      <w:proofErr w:type="spellEnd"/>
      <w:r>
        <w:t xml:space="preserve"> of Housing and Community Development to help people stay in their own homes as they age. (</w:t>
      </w:r>
      <w:proofErr w:type="gramStart"/>
      <w:r>
        <w:t>see</w:t>
      </w:r>
      <w:proofErr w:type="gramEnd"/>
      <w:r>
        <w:t xml:space="preserve"> pg. 4)</w:t>
      </w:r>
    </w:p>
    <w:p w:rsidR="00E13090" w:rsidRDefault="00E13090">
      <w:pPr>
        <w:pStyle w:val="Body"/>
      </w:pPr>
    </w:p>
    <w:p w:rsidR="00E13090" w:rsidRDefault="003C3C56">
      <w:pPr>
        <w:pStyle w:val="Body"/>
      </w:pPr>
      <w:r>
        <w:t>1 Partnered program with the library: yoga in the spring, summer and fall.</w:t>
      </w:r>
    </w:p>
    <w:p w:rsidR="00E13090" w:rsidRDefault="00E13090">
      <w:pPr>
        <w:pStyle w:val="Body"/>
      </w:pPr>
    </w:p>
    <w:p w:rsidR="00E13090" w:rsidRDefault="003C3C56">
      <w:pPr>
        <w:pStyle w:val="Body"/>
      </w:pPr>
      <w:r>
        <w:t>(FYI cont’d)</w:t>
      </w:r>
    </w:p>
    <w:p w:rsidR="00E13090" w:rsidRDefault="00E13090">
      <w:pPr>
        <w:pStyle w:val="Body"/>
        <w:jc w:val="center"/>
        <w:rPr>
          <w:sz w:val="30"/>
          <w:szCs w:val="30"/>
        </w:rPr>
      </w:pPr>
    </w:p>
    <w:p w:rsidR="00E13090" w:rsidRDefault="003C3C56">
      <w:pPr>
        <w:pStyle w:val="Default"/>
        <w:jc w:val="center"/>
        <w:rPr>
          <w:rFonts w:ascii="Lucida Bright" w:eastAsia="Lucida Bright" w:hAnsi="Lucida Bright" w:cs="Lucida Bright"/>
          <w:b/>
          <w:bCs/>
          <w:i/>
          <w:iCs/>
          <w:color w:val="252525"/>
          <w:sz w:val="34"/>
          <w:szCs w:val="34"/>
          <w:u w:color="252525"/>
          <w:shd w:val="clear" w:color="auto" w:fill="FFFFFF"/>
        </w:rPr>
      </w:pPr>
      <w:r>
        <w:rPr>
          <w:rFonts w:ascii="Lucida Bright" w:hAnsi="Lucida Bright"/>
          <w:b/>
          <w:bCs/>
          <w:i/>
          <w:iCs/>
          <w:sz w:val="34"/>
          <w:szCs w:val="34"/>
          <w:u w:color="4F81BD"/>
        </w:rPr>
        <w:t>NEW COA WEBPAGE</w:t>
      </w:r>
    </w:p>
    <w:p w:rsidR="00E13090" w:rsidRDefault="00E13090">
      <w:pPr>
        <w:pStyle w:val="Body"/>
        <w:jc w:val="center"/>
        <w:rPr>
          <w:b/>
          <w:bCs/>
          <w:color w:val="252525"/>
          <w:sz w:val="22"/>
          <w:szCs w:val="22"/>
          <w:u w:color="252525"/>
          <w:shd w:val="clear" w:color="auto" w:fill="FFFFFF"/>
        </w:rPr>
      </w:pPr>
    </w:p>
    <w:p w:rsidR="00E13090" w:rsidRDefault="003C3C56">
      <w:pPr>
        <w:pStyle w:val="Body"/>
        <w:rPr>
          <w:color w:val="252525"/>
          <w:u w:color="252525"/>
          <w:shd w:val="clear" w:color="auto" w:fill="FFFFFF"/>
        </w:rPr>
      </w:pPr>
      <w:r>
        <w:rPr>
          <w:color w:val="252525"/>
          <w:u w:color="252525"/>
          <w:shd w:val="clear" w:color="auto" w:fill="FFFFFF"/>
        </w:rPr>
        <w:lastRenderedPageBreak/>
        <w:t xml:space="preserve">The </w:t>
      </w:r>
      <w:proofErr w:type="spellStart"/>
      <w:r>
        <w:rPr>
          <w:color w:val="252525"/>
          <w:u w:color="252525"/>
          <w:shd w:val="clear" w:color="auto" w:fill="FFFFFF"/>
        </w:rPr>
        <w:t>Shutesbury</w:t>
      </w:r>
      <w:proofErr w:type="spellEnd"/>
      <w:r>
        <w:rPr>
          <w:color w:val="252525"/>
          <w:u w:color="252525"/>
          <w:shd w:val="clear" w:color="auto" w:fill="FFFFFF"/>
        </w:rPr>
        <w:t xml:space="preserve"> Town Website Committee</w:t>
      </w:r>
      <w:r>
        <w:rPr>
          <w:b/>
          <w:bCs/>
          <w:color w:val="252525"/>
          <w:sz w:val="22"/>
          <w:szCs w:val="22"/>
          <w:u w:color="252525"/>
          <w:shd w:val="clear" w:color="auto" w:fill="FFFFFF"/>
        </w:rPr>
        <w:t xml:space="preserve"> </w:t>
      </w:r>
      <w:r>
        <w:rPr>
          <w:color w:val="252525"/>
          <w:u w:color="252525"/>
          <w:shd w:val="clear" w:color="auto" w:fill="FFFFFF"/>
        </w:rPr>
        <w:t xml:space="preserve">has been reorganized, making it easier for groups to post </w:t>
      </w:r>
      <w:proofErr w:type="gramStart"/>
      <w:r>
        <w:rPr>
          <w:color w:val="252525"/>
          <w:u w:color="252525"/>
          <w:shd w:val="clear" w:color="auto" w:fill="FFFFFF"/>
        </w:rPr>
        <w:t>current  information</w:t>
      </w:r>
      <w:proofErr w:type="gramEnd"/>
      <w:r>
        <w:rPr>
          <w:color w:val="252525"/>
          <w:u w:color="252525"/>
          <w:shd w:val="clear" w:color="auto" w:fill="FFFFFF"/>
        </w:rPr>
        <w:t xml:space="preserve">. David Wheeler is coordinator for the Council page on the </w:t>
      </w:r>
      <w:hyperlink r:id="rId11" w:history="1">
        <w:r>
          <w:rPr>
            <w:rStyle w:val="Link"/>
          </w:rPr>
          <w:t>shutesbury.org</w:t>
        </w:r>
      </w:hyperlink>
      <w:r>
        <w:rPr>
          <w:color w:val="252525"/>
          <w:u w:color="252525"/>
          <w:shd w:val="clear" w:color="auto" w:fill="FFFFFF"/>
        </w:rPr>
        <w:t xml:space="preserve"> website. He will be updating the </w:t>
      </w:r>
      <w:proofErr w:type="gramStart"/>
      <w:r>
        <w:rPr>
          <w:color w:val="252525"/>
          <w:u w:color="252525"/>
          <w:shd w:val="clear" w:color="auto" w:fill="FFFFFF"/>
        </w:rPr>
        <w:t>page  so</w:t>
      </w:r>
      <w:proofErr w:type="gramEnd"/>
      <w:r>
        <w:rPr>
          <w:color w:val="252525"/>
          <w:u w:color="252525"/>
          <w:shd w:val="clear" w:color="auto" w:fill="FFFFFF"/>
        </w:rPr>
        <w:t xml:space="preserve"> you can stay informed about what the Council is doing. The minutes from the monthly meetings are posted as well as current of The </w:t>
      </w:r>
      <w:proofErr w:type="spellStart"/>
      <w:r>
        <w:rPr>
          <w:color w:val="252525"/>
          <w:u w:color="252525"/>
          <w:shd w:val="clear" w:color="auto" w:fill="FFFFFF"/>
        </w:rPr>
        <w:t>Shutesbury</w:t>
      </w:r>
      <w:proofErr w:type="spellEnd"/>
      <w:r>
        <w:rPr>
          <w:color w:val="252525"/>
          <w:u w:color="252525"/>
          <w:shd w:val="clear" w:color="auto" w:fill="FFFFFF"/>
        </w:rPr>
        <w:t xml:space="preserve"> </w:t>
      </w:r>
      <w:proofErr w:type="spellStart"/>
      <w:r>
        <w:rPr>
          <w:color w:val="252525"/>
          <w:u w:color="252525"/>
          <w:shd w:val="clear" w:color="auto" w:fill="FFFFFF"/>
        </w:rPr>
        <w:t>Geezette</w:t>
      </w:r>
      <w:proofErr w:type="spellEnd"/>
      <w:r>
        <w:rPr>
          <w:color w:val="252525"/>
          <w:u w:color="252525"/>
          <w:shd w:val="clear" w:color="auto" w:fill="FFFFFF"/>
        </w:rPr>
        <w:t xml:space="preserve">. </w:t>
      </w:r>
    </w:p>
    <w:p w:rsidR="00E13090" w:rsidRDefault="00E13090">
      <w:pPr>
        <w:pStyle w:val="Body"/>
        <w:rPr>
          <w:color w:val="252525"/>
          <w:u w:color="252525"/>
          <w:shd w:val="clear" w:color="auto" w:fill="FFFFFF"/>
        </w:rPr>
      </w:pPr>
    </w:p>
    <w:p w:rsidR="00E13090" w:rsidRDefault="00E13090">
      <w:pPr>
        <w:pStyle w:val="Body"/>
        <w:rPr>
          <w:color w:val="252525"/>
          <w:u w:color="252525"/>
          <w:shd w:val="clear" w:color="auto" w:fill="FFFFFF"/>
        </w:rPr>
      </w:pPr>
    </w:p>
    <w:p w:rsidR="00E13090" w:rsidRDefault="003C3C56">
      <w:pPr>
        <w:pStyle w:val="Body"/>
        <w:jc w:val="center"/>
        <w:rPr>
          <w:rFonts w:ascii="Cambria" w:eastAsia="Cambria" w:hAnsi="Cambria" w:cs="Cambria"/>
          <w:b/>
          <w:bCs/>
          <w:sz w:val="32"/>
          <w:szCs w:val="32"/>
          <w:u w:color="000000"/>
        </w:rPr>
      </w:pPr>
      <w:r>
        <w:rPr>
          <w:rFonts w:ascii="Cambria" w:hAnsi="Cambria"/>
          <w:sz w:val="32"/>
          <w:szCs w:val="32"/>
          <w:u w:color="000000"/>
        </w:rPr>
        <w:t xml:space="preserve"> </w:t>
      </w:r>
      <w:r>
        <w:rPr>
          <w:rFonts w:ascii="Cambria" w:hAnsi="Cambria"/>
          <w:b/>
          <w:bCs/>
          <w:sz w:val="32"/>
          <w:szCs w:val="32"/>
          <w:u w:color="000000"/>
        </w:rPr>
        <w:t xml:space="preserve">Village Neighbors: So Aging Adults can </w:t>
      </w:r>
      <w:proofErr w:type="gramStart"/>
      <w:r>
        <w:rPr>
          <w:rFonts w:ascii="Cambria" w:hAnsi="Cambria"/>
          <w:b/>
          <w:bCs/>
          <w:sz w:val="32"/>
          <w:szCs w:val="32"/>
          <w:u w:color="000000"/>
        </w:rPr>
        <w:t>Remain</w:t>
      </w:r>
      <w:proofErr w:type="gramEnd"/>
      <w:r>
        <w:rPr>
          <w:rFonts w:ascii="Cambria" w:hAnsi="Cambria"/>
          <w:b/>
          <w:bCs/>
          <w:sz w:val="32"/>
          <w:szCs w:val="32"/>
          <w:u w:color="000000"/>
        </w:rPr>
        <w:t xml:space="preserve"> at Home</w:t>
      </w:r>
    </w:p>
    <w:p w:rsidR="00E13090" w:rsidRDefault="00E13090">
      <w:pPr>
        <w:pStyle w:val="Body"/>
        <w:rPr>
          <w:rFonts w:ascii="Cambria" w:eastAsia="Cambria" w:hAnsi="Cambria" w:cs="Cambria"/>
          <w:sz w:val="32"/>
          <w:szCs w:val="32"/>
          <w:u w:color="000000"/>
        </w:rPr>
      </w:pPr>
    </w:p>
    <w:p w:rsidR="00E13090" w:rsidRDefault="003C3C56">
      <w:pPr>
        <w:pStyle w:val="Body"/>
        <w:rPr>
          <w:rFonts w:ascii="Cambria" w:eastAsia="Cambria" w:hAnsi="Cambria" w:cs="Cambria"/>
          <w:sz w:val="32"/>
          <w:szCs w:val="32"/>
          <w:u w:color="000000"/>
        </w:rPr>
      </w:pPr>
      <w:r>
        <w:rPr>
          <w:rFonts w:ascii="Cambria" w:hAnsi="Cambria"/>
          <w:sz w:val="32"/>
          <w:szCs w:val="32"/>
          <w:u w:color="000000"/>
        </w:rPr>
        <w:t xml:space="preserve">If you have been </w:t>
      </w:r>
      <w:proofErr w:type="spellStart"/>
      <w:r>
        <w:rPr>
          <w:rFonts w:ascii="Cambria" w:hAnsi="Cambria"/>
          <w:sz w:val="32"/>
          <w:szCs w:val="32"/>
          <w:u w:color="000000"/>
        </w:rPr>
        <w:t>been</w:t>
      </w:r>
      <w:proofErr w:type="spellEnd"/>
      <w:r>
        <w:rPr>
          <w:rFonts w:ascii="Cambria" w:hAnsi="Cambria"/>
          <w:sz w:val="32"/>
          <w:szCs w:val="32"/>
          <w:u w:color="000000"/>
        </w:rPr>
        <w:t xml:space="preserve"> keeping up with the COA, </w:t>
      </w:r>
      <w:proofErr w:type="spellStart"/>
      <w:r>
        <w:rPr>
          <w:rFonts w:ascii="Cambria" w:hAnsi="Cambria"/>
          <w:sz w:val="32"/>
          <w:szCs w:val="32"/>
          <w:u w:color="000000"/>
        </w:rPr>
        <w:t>youHave</w:t>
      </w:r>
      <w:proofErr w:type="spellEnd"/>
      <w:r>
        <w:rPr>
          <w:rFonts w:ascii="Cambria" w:hAnsi="Cambria"/>
          <w:sz w:val="32"/>
          <w:szCs w:val="32"/>
          <w:u w:color="000000"/>
        </w:rPr>
        <w:t xml:space="preserve"> heard of the “Village to Village” model that is rapidly growing all over the USA.A T</w:t>
      </w:r>
      <w:r>
        <w:rPr>
          <w:rFonts w:ascii="Cambria" w:hAnsi="Cambria"/>
          <w:sz w:val="32"/>
          <w:szCs w:val="32"/>
          <w:u w:color="000000"/>
          <w:lang w:val="da-DK"/>
        </w:rPr>
        <w:t xml:space="preserve">ask </w:t>
      </w:r>
      <w:r>
        <w:rPr>
          <w:rFonts w:ascii="Cambria" w:hAnsi="Cambria"/>
          <w:sz w:val="32"/>
          <w:szCs w:val="32"/>
          <w:u w:color="000000"/>
        </w:rPr>
        <w:t xml:space="preserve">Force of the </w:t>
      </w:r>
      <w:proofErr w:type="spellStart"/>
      <w:r>
        <w:rPr>
          <w:rFonts w:ascii="Cambria" w:hAnsi="Cambria"/>
          <w:sz w:val="32"/>
          <w:szCs w:val="32"/>
          <w:u w:color="000000"/>
        </w:rPr>
        <w:t>Shutesbury</w:t>
      </w:r>
      <w:proofErr w:type="spellEnd"/>
      <w:r>
        <w:rPr>
          <w:rFonts w:ascii="Cambria" w:hAnsi="Cambria"/>
          <w:sz w:val="32"/>
          <w:szCs w:val="32"/>
          <w:u w:color="000000"/>
        </w:rPr>
        <w:t xml:space="preserve"> COA has been meeting for seven months, including folks are from </w:t>
      </w:r>
      <w:proofErr w:type="spellStart"/>
      <w:r>
        <w:rPr>
          <w:rFonts w:ascii="Cambria" w:hAnsi="Cambria"/>
          <w:sz w:val="32"/>
          <w:szCs w:val="32"/>
          <w:u w:color="000000"/>
        </w:rPr>
        <w:t>Leverett</w:t>
      </w:r>
      <w:proofErr w:type="spellEnd"/>
      <w:r>
        <w:rPr>
          <w:rFonts w:ascii="Cambria" w:hAnsi="Cambria"/>
          <w:sz w:val="32"/>
          <w:szCs w:val="32"/>
          <w:u w:color="000000"/>
        </w:rPr>
        <w:t xml:space="preserve">, New Salem, </w:t>
      </w:r>
      <w:proofErr w:type="spellStart"/>
      <w:r>
        <w:rPr>
          <w:rFonts w:ascii="Cambria" w:hAnsi="Cambria"/>
          <w:sz w:val="32"/>
          <w:szCs w:val="32"/>
          <w:u w:color="000000"/>
        </w:rPr>
        <w:t>Shutesbury</w:t>
      </w:r>
      <w:proofErr w:type="spellEnd"/>
      <w:r>
        <w:rPr>
          <w:rFonts w:ascii="Cambria" w:hAnsi="Cambria"/>
          <w:sz w:val="32"/>
          <w:szCs w:val="32"/>
          <w:u w:color="000000"/>
        </w:rPr>
        <w:t xml:space="preserve"> and Wendell. Pelham has expressed interest and </w:t>
      </w:r>
      <w:proofErr w:type="spellStart"/>
      <w:r>
        <w:rPr>
          <w:rFonts w:ascii="Cambria" w:hAnsi="Cambria"/>
          <w:sz w:val="32"/>
          <w:szCs w:val="32"/>
          <w:u w:color="000000"/>
        </w:rPr>
        <w:t>Petersham</w:t>
      </w:r>
      <w:proofErr w:type="spellEnd"/>
      <w:r>
        <w:rPr>
          <w:rFonts w:ascii="Cambria" w:hAnsi="Cambria"/>
          <w:sz w:val="32"/>
          <w:szCs w:val="32"/>
          <w:u w:color="000000"/>
        </w:rPr>
        <w:t xml:space="preserve"> is organizing as well. The membership-</w:t>
      </w:r>
      <w:proofErr w:type="gramStart"/>
      <w:r>
        <w:rPr>
          <w:rFonts w:ascii="Cambria" w:hAnsi="Cambria"/>
          <w:sz w:val="32"/>
          <w:szCs w:val="32"/>
          <w:u w:color="000000"/>
        </w:rPr>
        <w:t xml:space="preserve">based  </w:t>
      </w:r>
      <w:r>
        <w:rPr>
          <w:rFonts w:ascii="Cambria" w:hAnsi="Cambria"/>
          <w:b/>
          <w:bCs/>
          <w:sz w:val="32"/>
          <w:szCs w:val="32"/>
          <w:u w:color="000000"/>
        </w:rPr>
        <w:t>“</w:t>
      </w:r>
      <w:proofErr w:type="gramEnd"/>
      <w:r>
        <w:rPr>
          <w:rFonts w:ascii="Cambria" w:hAnsi="Cambria"/>
          <w:b/>
          <w:bCs/>
          <w:sz w:val="32"/>
          <w:szCs w:val="32"/>
          <w:u w:color="000000"/>
        </w:rPr>
        <w:t>Village Neighbors”</w:t>
      </w:r>
      <w:r>
        <w:rPr>
          <w:rFonts w:ascii="Cambria" w:hAnsi="Cambria"/>
          <w:sz w:val="32"/>
          <w:szCs w:val="32"/>
          <w:u w:color="000000"/>
        </w:rPr>
        <w:t xml:space="preserve"> is close to incorporating as a non-profit with the mission of “Empowering aging adults to lead independent and engaged </w:t>
      </w:r>
      <w:r>
        <w:rPr>
          <w:rFonts w:ascii="Cambria" w:hAnsi="Cambria"/>
          <w:sz w:val="32"/>
          <w:szCs w:val="32"/>
          <w:u w:color="000000"/>
        </w:rPr>
        <w:lastRenderedPageBreak/>
        <w:t xml:space="preserve">lives at home and in their communities.” </w:t>
      </w:r>
      <w:proofErr w:type="spellStart"/>
      <w:r>
        <w:rPr>
          <w:rFonts w:ascii="Cambria" w:hAnsi="Cambria"/>
          <w:sz w:val="32"/>
          <w:szCs w:val="32"/>
          <w:u w:color="000000"/>
        </w:rPr>
        <w:t>LifePath</w:t>
      </w:r>
      <w:proofErr w:type="spellEnd"/>
      <w:r>
        <w:rPr>
          <w:rFonts w:ascii="Cambria" w:hAnsi="Cambria"/>
          <w:sz w:val="32"/>
          <w:szCs w:val="32"/>
          <w:u w:color="000000"/>
        </w:rPr>
        <w:t xml:space="preserve"> has been supporting us through this process.</w:t>
      </w:r>
    </w:p>
    <w:p w:rsidR="00E13090" w:rsidRDefault="00E13090">
      <w:pPr>
        <w:pStyle w:val="Body"/>
        <w:rPr>
          <w:rFonts w:ascii="Cambria" w:eastAsia="Cambria" w:hAnsi="Cambria" w:cs="Cambria"/>
          <w:sz w:val="32"/>
          <w:szCs w:val="32"/>
          <w:u w:color="000000"/>
        </w:rPr>
      </w:pPr>
    </w:p>
    <w:p w:rsidR="00E13090" w:rsidRDefault="003C3C56">
      <w:pPr>
        <w:pStyle w:val="Body"/>
        <w:rPr>
          <w:rFonts w:ascii="Cambria" w:eastAsia="Cambria" w:hAnsi="Cambria" w:cs="Cambria"/>
          <w:sz w:val="32"/>
          <w:szCs w:val="32"/>
          <w:u w:color="000000"/>
        </w:rPr>
      </w:pPr>
      <w:r>
        <w:rPr>
          <w:rFonts w:ascii="Cambria" w:hAnsi="Cambria"/>
          <w:sz w:val="32"/>
          <w:szCs w:val="32"/>
          <w:u w:color="000000"/>
        </w:rPr>
        <w:t xml:space="preserve">Services such as transportation, vetted “handy-hands”, technology assistance, and social programs, will eventually be offered. </w:t>
      </w:r>
      <w:proofErr w:type="gramStart"/>
      <w:r>
        <w:rPr>
          <w:rFonts w:ascii="Cambria" w:hAnsi="Cambria"/>
          <w:sz w:val="32"/>
          <w:szCs w:val="32"/>
          <w:u w:color="000000"/>
        </w:rPr>
        <w:t>Joining with other towns make the costs more affordable.</w:t>
      </w:r>
      <w:proofErr w:type="gramEnd"/>
      <w:r>
        <w:rPr>
          <w:rFonts w:ascii="Cambria" w:hAnsi="Cambria"/>
          <w:sz w:val="32"/>
          <w:szCs w:val="32"/>
          <w:u w:color="000000"/>
        </w:rPr>
        <w:t xml:space="preserve"> </w:t>
      </w:r>
      <w:r>
        <w:rPr>
          <w:rFonts w:ascii="Cambria" w:hAnsi="Cambria"/>
          <w:b/>
          <w:bCs/>
          <w:sz w:val="32"/>
          <w:szCs w:val="32"/>
          <w:u w:color="000000"/>
        </w:rPr>
        <w:t>Village Neighbors</w:t>
      </w:r>
      <w:r>
        <w:rPr>
          <w:rFonts w:ascii="Cambria" w:hAnsi="Cambria"/>
          <w:sz w:val="32"/>
          <w:szCs w:val="32"/>
          <w:u w:color="000000"/>
        </w:rPr>
        <w:t xml:space="preserve"> helps folks stay in their homes by offering the type of help that a friendly neighbor might offer but within a more organized structure. Members are age 60 and above. Volunteers can be any age. All will receive training and a free safety, CORI* check. Right now we need </w:t>
      </w:r>
      <w:proofErr w:type="gramStart"/>
      <w:r>
        <w:rPr>
          <w:rFonts w:ascii="Cambria" w:hAnsi="Cambria"/>
          <w:sz w:val="32"/>
          <w:szCs w:val="32"/>
          <w:u w:color="000000"/>
        </w:rPr>
        <w:t>people  to</w:t>
      </w:r>
      <w:proofErr w:type="gramEnd"/>
      <w:r>
        <w:rPr>
          <w:rFonts w:ascii="Cambria" w:hAnsi="Cambria"/>
          <w:sz w:val="32"/>
          <w:szCs w:val="32"/>
          <w:u w:color="000000"/>
        </w:rPr>
        <w:t xml:space="preserve"> work together to make this happen.</w:t>
      </w:r>
    </w:p>
    <w:p w:rsidR="00E13090" w:rsidRDefault="00E13090">
      <w:pPr>
        <w:pStyle w:val="Body"/>
        <w:rPr>
          <w:rFonts w:ascii="Cambria" w:eastAsia="Cambria" w:hAnsi="Cambria" w:cs="Cambria"/>
          <w:sz w:val="32"/>
          <w:szCs w:val="32"/>
          <w:u w:color="000000"/>
        </w:rPr>
      </w:pPr>
    </w:p>
    <w:p w:rsidR="00E13090" w:rsidRDefault="003C3C56">
      <w:pPr>
        <w:pStyle w:val="Body"/>
        <w:rPr>
          <w:rFonts w:ascii="Cambria" w:eastAsia="Cambria" w:hAnsi="Cambria" w:cs="Cambria"/>
          <w:sz w:val="32"/>
          <w:szCs w:val="32"/>
          <w:u w:color="000000"/>
        </w:rPr>
      </w:pPr>
      <w:r>
        <w:rPr>
          <w:rFonts w:ascii="Cambria" w:hAnsi="Cambria"/>
          <w:sz w:val="32"/>
          <w:szCs w:val="32"/>
          <w:u w:color="000000"/>
        </w:rPr>
        <w:t>Call</w:t>
      </w:r>
      <w:r>
        <w:rPr>
          <w:rFonts w:ascii="Cambria" w:hAnsi="Cambria"/>
          <w:sz w:val="32"/>
          <w:szCs w:val="32"/>
          <w:u w:color="000000"/>
          <w:lang w:val="sv-SE"/>
        </w:rPr>
        <w:t xml:space="preserve"> David Dann</w:t>
      </w:r>
      <w:r>
        <w:rPr>
          <w:rFonts w:ascii="Cambria" w:hAnsi="Cambria"/>
          <w:sz w:val="32"/>
          <w:szCs w:val="32"/>
          <w:u w:color="000000"/>
        </w:rPr>
        <w:t xml:space="preserve"> (259- 1554), Chair of the </w:t>
      </w:r>
      <w:r>
        <w:rPr>
          <w:rFonts w:ascii="Cambria" w:hAnsi="Cambria"/>
          <w:b/>
          <w:bCs/>
          <w:sz w:val="32"/>
          <w:szCs w:val="32"/>
          <w:u w:color="000000"/>
        </w:rPr>
        <w:t>Council on Aging</w:t>
      </w:r>
      <w:r>
        <w:rPr>
          <w:rFonts w:ascii="Cambria" w:hAnsi="Cambria"/>
          <w:sz w:val="32"/>
          <w:szCs w:val="32"/>
          <w:u w:color="000000"/>
        </w:rPr>
        <w:t xml:space="preserve"> and of the Steering Committee for </w:t>
      </w:r>
      <w:r>
        <w:rPr>
          <w:rFonts w:ascii="Cambria" w:hAnsi="Cambria"/>
          <w:b/>
          <w:bCs/>
          <w:sz w:val="32"/>
          <w:szCs w:val="32"/>
          <w:u w:color="000000"/>
        </w:rPr>
        <w:t>Village Neighbors</w:t>
      </w:r>
      <w:r>
        <w:rPr>
          <w:rFonts w:ascii="Cambria" w:hAnsi="Cambria"/>
          <w:sz w:val="32"/>
          <w:szCs w:val="32"/>
          <w:u w:color="000000"/>
        </w:rPr>
        <w:t xml:space="preserve"> for information on working for this</w:t>
      </w:r>
    </w:p>
    <w:p w:rsidR="00E13090" w:rsidRDefault="003C3C56">
      <w:pPr>
        <w:pStyle w:val="Body"/>
        <w:rPr>
          <w:sz w:val="30"/>
          <w:szCs w:val="30"/>
        </w:rPr>
      </w:pPr>
      <w:proofErr w:type="gramStart"/>
      <w:r>
        <w:rPr>
          <w:sz w:val="30"/>
          <w:szCs w:val="30"/>
        </w:rPr>
        <w:t>terrific</w:t>
      </w:r>
      <w:proofErr w:type="gramEnd"/>
      <w:r>
        <w:rPr>
          <w:sz w:val="30"/>
          <w:szCs w:val="30"/>
        </w:rPr>
        <w:t xml:space="preserve"> community effort. He </w:t>
      </w:r>
      <w:proofErr w:type="gramStart"/>
      <w:r>
        <w:rPr>
          <w:sz w:val="30"/>
          <w:szCs w:val="30"/>
        </w:rPr>
        <w:t>can  give</w:t>
      </w:r>
      <w:proofErr w:type="gramEnd"/>
      <w:r>
        <w:rPr>
          <w:sz w:val="30"/>
          <w:szCs w:val="30"/>
        </w:rPr>
        <w:t xml:space="preserve"> you the contacts for the different areas where we need help:  Membership/Volunteer, Public </w:t>
      </w:r>
      <w:r>
        <w:rPr>
          <w:sz w:val="30"/>
          <w:szCs w:val="30"/>
        </w:rPr>
        <w:lastRenderedPageBreak/>
        <w:t>Relations, Governance, Steering,  and Information Technology (IT). Your input is essential.</w:t>
      </w:r>
    </w:p>
    <w:p w:rsidR="00E13090" w:rsidRDefault="003C3C56">
      <w:pPr>
        <w:pStyle w:val="Body"/>
        <w:jc w:val="left"/>
        <w:rPr>
          <w:rFonts w:ascii="Times" w:eastAsia="Times" w:hAnsi="Times" w:cs="Times"/>
          <w:sz w:val="20"/>
          <w:szCs w:val="20"/>
          <w:u w:color="000000"/>
        </w:rPr>
      </w:pPr>
      <w:r>
        <w:rPr>
          <w:rFonts w:ascii="Cambria" w:hAnsi="Cambria"/>
          <w:sz w:val="32"/>
          <w:szCs w:val="32"/>
          <w:u w:color="000000"/>
        </w:rPr>
        <w:t>*</w:t>
      </w:r>
      <w:r>
        <w:rPr>
          <w:rFonts w:ascii="Arial" w:hAnsi="Arial"/>
          <w:b/>
          <w:bCs/>
          <w:color w:val="6A6A6A"/>
          <w:sz w:val="24"/>
          <w:szCs w:val="24"/>
          <w:u w:color="6A6A6A"/>
          <w:lang w:val="de-DE"/>
        </w:rPr>
        <w:t>Criminal Offender Record Information</w:t>
      </w:r>
      <w:r>
        <w:rPr>
          <w:rFonts w:ascii="Arial" w:hAnsi="Arial"/>
          <w:color w:val="545454"/>
          <w:sz w:val="24"/>
          <w:szCs w:val="24"/>
          <w:u w:color="545454"/>
          <w:shd w:val="clear" w:color="auto" w:fill="FFFFFF"/>
        </w:rPr>
        <w:t> (</w:t>
      </w:r>
      <w:r>
        <w:rPr>
          <w:rFonts w:ascii="Arial" w:hAnsi="Arial"/>
          <w:b/>
          <w:bCs/>
          <w:color w:val="6A6A6A"/>
          <w:sz w:val="24"/>
          <w:szCs w:val="24"/>
          <w:u w:color="6A6A6A"/>
        </w:rPr>
        <w:t>CORI</w:t>
      </w:r>
      <w:r>
        <w:rPr>
          <w:rFonts w:ascii="Arial" w:hAnsi="Arial"/>
          <w:color w:val="545454"/>
          <w:sz w:val="24"/>
          <w:szCs w:val="24"/>
          <w:u w:color="545454"/>
          <w:shd w:val="clear" w:color="auto" w:fill="FFFFFF"/>
        </w:rPr>
        <w:t>) is a record of all criminal court appearances in Massachusetts for a particular individual, including arrests, convictions, dismissals, and serious violations.</w:t>
      </w:r>
    </w:p>
    <w:p w:rsidR="00E13090" w:rsidRDefault="00E13090">
      <w:pPr>
        <w:pStyle w:val="Body"/>
        <w:jc w:val="left"/>
        <w:rPr>
          <w:rFonts w:ascii="Times" w:eastAsia="Times" w:hAnsi="Times" w:cs="Times"/>
          <w:sz w:val="20"/>
          <w:szCs w:val="20"/>
          <w:u w:color="000000"/>
        </w:rPr>
      </w:pPr>
    </w:p>
    <w:p w:rsidR="00E13090" w:rsidRDefault="00E13090">
      <w:pPr>
        <w:pStyle w:val="Body"/>
        <w:jc w:val="left"/>
        <w:rPr>
          <w:rFonts w:ascii="Times" w:eastAsia="Times" w:hAnsi="Times" w:cs="Times"/>
          <w:sz w:val="20"/>
          <w:szCs w:val="20"/>
          <w:u w:color="000000"/>
        </w:rPr>
      </w:pPr>
    </w:p>
    <w:p w:rsidR="00E13090" w:rsidRDefault="00E13090">
      <w:pPr>
        <w:pStyle w:val="Body"/>
        <w:rPr>
          <w:rFonts w:ascii="Times" w:eastAsia="Times" w:hAnsi="Times" w:cs="Times"/>
          <w:sz w:val="20"/>
          <w:szCs w:val="20"/>
        </w:rPr>
      </w:pPr>
    </w:p>
    <w:p w:rsidR="00E13090" w:rsidRDefault="003C3C56">
      <w:pPr>
        <w:pStyle w:val="Body"/>
        <w:rPr>
          <w:rFonts w:ascii="Times" w:eastAsia="Times" w:hAnsi="Times" w:cs="Times"/>
          <w:b/>
          <w:bCs/>
          <w:i/>
          <w:iCs/>
          <w:sz w:val="20"/>
          <w:szCs w:val="20"/>
        </w:rPr>
      </w:pPr>
      <w:r>
        <w:rPr>
          <w:rFonts w:ascii="Lucida Bright" w:hAnsi="Lucida Bright"/>
          <w:b/>
          <w:bCs/>
          <w:i/>
          <w:iCs/>
        </w:rPr>
        <w:t>From Your Editor</w:t>
      </w:r>
    </w:p>
    <w:p w:rsidR="00E13090" w:rsidRDefault="00E13090">
      <w:pPr>
        <w:pStyle w:val="Body"/>
        <w:rPr>
          <w:rFonts w:ascii="Times" w:eastAsia="Times" w:hAnsi="Times" w:cs="Times"/>
          <w:sz w:val="20"/>
          <w:szCs w:val="20"/>
        </w:rPr>
      </w:pPr>
    </w:p>
    <w:p w:rsidR="00E13090" w:rsidRDefault="00E13090">
      <w:pPr>
        <w:pStyle w:val="Body"/>
        <w:rPr>
          <w:rFonts w:ascii="Times" w:eastAsia="Times" w:hAnsi="Times" w:cs="Times"/>
          <w:sz w:val="20"/>
          <w:szCs w:val="20"/>
        </w:rPr>
      </w:pPr>
    </w:p>
    <w:p w:rsidR="00E13090" w:rsidRDefault="003C3C56">
      <w:pPr>
        <w:pStyle w:val="Body"/>
      </w:pPr>
      <w:r>
        <w:t>Dear Readers,</w:t>
      </w:r>
    </w:p>
    <w:p w:rsidR="00E13090" w:rsidRDefault="003C3C56">
      <w:pPr>
        <w:pStyle w:val="Body"/>
      </w:pPr>
      <w:r>
        <w:t xml:space="preserve">If you have gotten this far in reading this issue, you will have seen that we need you.  Your community needs you.  We need help getting </w:t>
      </w:r>
      <w:r>
        <w:rPr>
          <w:b/>
          <w:bCs/>
        </w:rPr>
        <w:t>Village Neighbors</w:t>
      </w:r>
      <w:r>
        <w:t xml:space="preserve"> up and running.  We want to be ready to offer services in May or June of 2018.  That’s six months away.  </w:t>
      </w:r>
    </w:p>
    <w:p w:rsidR="00E13090" w:rsidRDefault="00E13090">
      <w:pPr>
        <w:pStyle w:val="Body"/>
      </w:pPr>
    </w:p>
    <w:p w:rsidR="00E13090" w:rsidRDefault="003C3C56">
      <w:pPr>
        <w:pStyle w:val="Body"/>
      </w:pPr>
      <w:r>
        <w:t xml:space="preserve">We want to get this started now so that when the 40 and 50 year old townspeople are in their 80’s and 90’s, they will be able to stay in their homes, too.  Working together we can make this happen. It would be wonderful if some of you reading this could see yourselves working a few hours a week to help your neighbors.  </w:t>
      </w:r>
    </w:p>
    <w:p w:rsidR="00E13090" w:rsidRDefault="00E13090">
      <w:pPr>
        <w:pStyle w:val="Body"/>
        <w:rPr>
          <w:sz w:val="18"/>
          <w:szCs w:val="18"/>
        </w:rPr>
      </w:pPr>
    </w:p>
    <w:p w:rsidR="00E13090" w:rsidRDefault="003C3C56">
      <w:pPr>
        <w:pStyle w:val="Body"/>
      </w:pPr>
      <w:r>
        <w:t xml:space="preserve">Did you happen to see that we also need a new member for the </w:t>
      </w:r>
      <w:r>
        <w:lastRenderedPageBreak/>
        <w:t>Council on Aging?  Marilyn Tibbetts can’t be replaced but there is a spot for YOU to help us keep moving forward.</w:t>
      </w:r>
    </w:p>
    <w:p w:rsidR="00E13090" w:rsidRDefault="003C3C56">
      <w:pPr>
        <w:pStyle w:val="Body"/>
      </w:pPr>
      <w:r>
        <w:t xml:space="preserve">Let me know. </w:t>
      </w:r>
    </w:p>
    <w:p w:rsidR="00E13090" w:rsidRDefault="003C3C56">
      <w:pPr>
        <w:pStyle w:val="Body"/>
      </w:pPr>
      <w:r>
        <w:t xml:space="preserve">May you be safe and healthy this coming holiday </w:t>
      </w:r>
      <w:proofErr w:type="gramStart"/>
      <w:r>
        <w:t>season,</w:t>
      </w:r>
      <w:proofErr w:type="gramEnd"/>
    </w:p>
    <w:p w:rsidR="00E13090" w:rsidRDefault="003C3C56">
      <w:pPr>
        <w:pStyle w:val="Body"/>
        <w:rPr>
          <w:u w:color="4F81BD"/>
        </w:rPr>
      </w:pPr>
      <w:r>
        <w:t>Sally</w:t>
      </w:r>
    </w:p>
    <w:p w:rsidR="00E13090" w:rsidRDefault="00E13090">
      <w:pPr>
        <w:pStyle w:val="Default"/>
        <w:jc w:val="both"/>
        <w:rPr>
          <w:rFonts w:ascii="Century Schoolbook" w:eastAsia="Century Schoolbook" w:hAnsi="Century Schoolbook" w:cs="Century Schoolbook"/>
          <w:sz w:val="28"/>
          <w:szCs w:val="28"/>
        </w:rPr>
      </w:pPr>
    </w:p>
    <w:p w:rsidR="00E13090" w:rsidRDefault="00E13090">
      <w:pPr>
        <w:pStyle w:val="Body"/>
      </w:pPr>
    </w:p>
    <w:p w:rsidR="00E13090" w:rsidRDefault="003C3C56">
      <w:pPr>
        <w:pStyle w:val="Body"/>
        <w:jc w:val="center"/>
        <w:rPr>
          <w:b/>
          <w:bCs/>
          <w:sz w:val="34"/>
          <w:szCs w:val="34"/>
        </w:rPr>
      </w:pPr>
      <w:r>
        <w:rPr>
          <w:b/>
          <w:bCs/>
          <w:sz w:val="34"/>
          <w:szCs w:val="34"/>
        </w:rPr>
        <w:t>Council on Aging</w:t>
      </w:r>
    </w:p>
    <w:p w:rsidR="00E13090" w:rsidRDefault="00E13090">
      <w:pPr>
        <w:pStyle w:val="Body"/>
        <w:jc w:val="left"/>
        <w:rPr>
          <w:b/>
          <w:bCs/>
          <w:sz w:val="24"/>
          <w:szCs w:val="24"/>
        </w:rPr>
      </w:pP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rPr>
          <w:b/>
          <w:bCs/>
        </w:rPr>
        <w:t>David Dann, Chair</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rPr>
          <w:b/>
          <w:bCs/>
        </w:rPr>
        <w:t xml:space="preserve">Jean </w:t>
      </w:r>
      <w:proofErr w:type="spellStart"/>
      <w:r>
        <w:rPr>
          <w:b/>
          <w:bCs/>
        </w:rPr>
        <w:t>Footit</w:t>
      </w:r>
      <w:proofErr w:type="spellEnd"/>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rPr>
          <w:b/>
          <w:bCs/>
        </w:rPr>
        <w:t>Melissa Makepeace-O’Neil</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rPr>
          <w:b/>
          <w:bCs/>
        </w:rPr>
        <w:t xml:space="preserve">Susan </w:t>
      </w:r>
      <w:proofErr w:type="spellStart"/>
      <w:r>
        <w:rPr>
          <w:b/>
          <w:bCs/>
        </w:rPr>
        <w:t>Millinger</w:t>
      </w:r>
      <w:proofErr w:type="spellEnd"/>
      <w:r>
        <w:rPr>
          <w:b/>
          <w:bCs/>
        </w:rPr>
        <w:t>, clerk</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rPr>
          <w:b/>
          <w:bCs/>
        </w:rPr>
        <w:t>Linda Avis Scott</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rPr>
          <w:b/>
          <w:bCs/>
        </w:rPr>
        <w:t>David Wheeler</w:t>
      </w:r>
    </w:p>
    <w:p w:rsidR="00E13090" w:rsidRDefault="00E13090">
      <w:pPr>
        <w:pStyle w:val="Body"/>
        <w:pBdr>
          <w:top w:val="single" w:sz="8" w:space="0" w:color="000000"/>
          <w:left w:val="single" w:sz="8" w:space="0" w:color="000000"/>
          <w:bottom w:val="single" w:sz="8" w:space="0" w:color="000000"/>
          <w:right w:val="single" w:sz="8" w:space="0" w:color="000000"/>
        </w:pBdr>
        <w:jc w:val="left"/>
      </w:pPr>
    </w:p>
    <w:p w:rsidR="00E13090" w:rsidRDefault="003C3C56">
      <w:pPr>
        <w:pStyle w:val="Body"/>
        <w:pBdr>
          <w:top w:val="single" w:sz="8" w:space="0" w:color="000000"/>
          <w:left w:val="single" w:sz="8" w:space="0" w:color="000000"/>
          <w:bottom w:val="single" w:sz="8" w:space="0" w:color="000000"/>
          <w:right w:val="single" w:sz="8" w:space="0" w:color="000000"/>
        </w:pBdr>
        <w:jc w:val="left"/>
      </w:pPr>
      <w:r>
        <w:t>Monthly meetings are the 2nd Wednesday 5:30 pm at Town Hall</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t xml:space="preserve">Contact info: </w:t>
      </w:r>
      <w:r>
        <w:rPr>
          <w:b/>
          <w:bCs/>
        </w:rPr>
        <w:t>Phone: 259-3796</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r>
        <w:rPr>
          <w:b/>
          <w:bCs/>
        </w:rPr>
        <w:t xml:space="preserve">Mail: P.O. Box 276, </w:t>
      </w:r>
      <w:proofErr w:type="spellStart"/>
      <w:r>
        <w:rPr>
          <w:b/>
          <w:bCs/>
        </w:rPr>
        <w:t>Shutesbury</w:t>
      </w:r>
      <w:proofErr w:type="spellEnd"/>
      <w:r>
        <w:rPr>
          <w:b/>
          <w:bCs/>
        </w:rPr>
        <w:t>, MA 01072</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rPr>
      </w:pPr>
      <w:proofErr w:type="gramStart"/>
      <w:r>
        <w:t>email</w:t>
      </w:r>
      <w:proofErr w:type="gramEnd"/>
      <w:r>
        <w:t xml:space="preserve">: </w:t>
      </w:r>
      <w:hyperlink r:id="rId12" w:history="1">
        <w:r>
          <w:rPr>
            <w:rStyle w:val="Hyperlink1"/>
          </w:rPr>
          <w:t>coa@shutesbury.org</w:t>
        </w:r>
      </w:hyperlink>
    </w:p>
    <w:p w:rsidR="00E13090" w:rsidRDefault="003C3C56">
      <w:pPr>
        <w:pStyle w:val="Body"/>
        <w:pBdr>
          <w:top w:val="single" w:sz="8" w:space="0" w:color="000000"/>
          <w:left w:val="single" w:sz="8" w:space="0" w:color="000000"/>
          <w:bottom w:val="single" w:sz="8" w:space="0" w:color="000000"/>
          <w:right w:val="single" w:sz="8" w:space="0" w:color="000000"/>
        </w:pBdr>
        <w:jc w:val="left"/>
        <w:rPr>
          <w:sz w:val="24"/>
          <w:szCs w:val="24"/>
        </w:rPr>
      </w:pPr>
      <w:r>
        <w:rPr>
          <w:sz w:val="24"/>
          <w:szCs w:val="24"/>
        </w:rPr>
        <w:t>Newsletter editor:  Sally Fairfield</w:t>
      </w:r>
    </w:p>
    <w:p w:rsidR="00E13090" w:rsidRDefault="003C3C56">
      <w:pPr>
        <w:pStyle w:val="Body"/>
        <w:pBdr>
          <w:top w:val="single" w:sz="8" w:space="0" w:color="000000"/>
          <w:left w:val="single" w:sz="8" w:space="0" w:color="000000"/>
          <w:bottom w:val="single" w:sz="8" w:space="0" w:color="000000"/>
          <w:right w:val="single" w:sz="8" w:space="0" w:color="000000"/>
        </w:pBdr>
        <w:jc w:val="left"/>
        <w:rPr>
          <w:b/>
          <w:bCs/>
          <w:sz w:val="24"/>
          <w:szCs w:val="24"/>
        </w:rPr>
      </w:pPr>
      <w:proofErr w:type="spellStart"/>
      <w:proofErr w:type="gramStart"/>
      <w:r>
        <w:rPr>
          <w:sz w:val="24"/>
          <w:szCs w:val="24"/>
          <w:u w:val="single"/>
        </w:rPr>
        <w:t>sjmcfair</w:t>
      </w:r>
      <w:proofErr w:type="spellEnd"/>
      <w:proofErr w:type="gramEnd"/>
      <w:r>
        <w:rPr>
          <w:sz w:val="24"/>
          <w:szCs w:val="24"/>
          <w:u w:val="single"/>
        </w:rPr>
        <w:t xml:space="preserve">@ </w:t>
      </w:r>
      <w:hyperlink r:id="rId13" w:history="1">
        <w:r>
          <w:rPr>
            <w:rStyle w:val="Hyperlink2"/>
          </w:rPr>
          <w:t>gmail.com</w:t>
        </w:r>
      </w:hyperlink>
      <w:r>
        <w:rPr>
          <w:sz w:val="24"/>
          <w:szCs w:val="24"/>
        </w:rPr>
        <w:t xml:space="preserve">   253-4808</w:t>
      </w:r>
    </w:p>
    <w:p w:rsidR="00E13090" w:rsidRDefault="003C3C56">
      <w:pPr>
        <w:pStyle w:val="Body"/>
        <w:pBdr>
          <w:top w:val="single" w:sz="8" w:space="0" w:color="000000"/>
          <w:left w:val="single" w:sz="8" w:space="0" w:color="000000"/>
          <w:bottom w:val="single" w:sz="8" w:space="0" w:color="000000"/>
          <w:right w:val="single" w:sz="8" w:space="0" w:color="000000"/>
        </w:pBdr>
        <w:jc w:val="left"/>
        <w:rPr>
          <w:sz w:val="24"/>
          <w:szCs w:val="24"/>
        </w:rPr>
      </w:pPr>
      <w:r>
        <w:rPr>
          <w:sz w:val="24"/>
          <w:szCs w:val="24"/>
        </w:rPr>
        <w:t>Associate editor: David Wheeler</w:t>
      </w:r>
    </w:p>
    <w:p w:rsidR="00E13090" w:rsidRDefault="003C3C56">
      <w:pPr>
        <w:pStyle w:val="Body"/>
        <w:pBdr>
          <w:top w:val="single" w:sz="8" w:space="0" w:color="000000"/>
          <w:left w:val="single" w:sz="8" w:space="0" w:color="000000"/>
          <w:bottom w:val="single" w:sz="8" w:space="0" w:color="000000"/>
          <w:right w:val="single" w:sz="8" w:space="0" w:color="000000"/>
        </w:pBdr>
        <w:jc w:val="left"/>
      </w:pPr>
      <w:proofErr w:type="gramStart"/>
      <w:r>
        <w:rPr>
          <w:sz w:val="24"/>
          <w:szCs w:val="24"/>
        </w:rPr>
        <w:t>copy</w:t>
      </w:r>
      <w:proofErr w:type="gramEnd"/>
      <w:r>
        <w:rPr>
          <w:sz w:val="24"/>
          <w:szCs w:val="24"/>
        </w:rPr>
        <w:t xml:space="preserve"> editor: Veronica Richter</w:t>
      </w:r>
      <w:r>
        <w:rPr>
          <w:rFonts w:ascii="Arial Unicode MS" w:hAnsi="Arial Unicode MS"/>
          <w:sz w:val="24"/>
          <w:szCs w:val="24"/>
        </w:rPr>
        <w:br w:type="page"/>
      </w:r>
    </w:p>
    <w:sectPr w:rsidR="00E13090">
      <w:headerReference w:type="default" r:id="rId14"/>
      <w:footerReference w:type="default" r:id="rId15"/>
      <w:pgSz w:w="12240" w:h="15840"/>
      <w:pgMar w:top="1440" w:right="1440" w:bottom="1440" w:left="1440" w:header="720" w:footer="864" w:gutter="0"/>
      <w:cols w:num="2" w:space="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31" w:rsidRDefault="007D4431">
      <w:r>
        <w:separator/>
      </w:r>
    </w:p>
  </w:endnote>
  <w:endnote w:type="continuationSeparator" w:id="0">
    <w:p w:rsidR="007D4431" w:rsidRDefault="007D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90" w:rsidRDefault="00E13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31" w:rsidRDefault="007D4431">
      <w:r>
        <w:separator/>
      </w:r>
    </w:p>
  </w:footnote>
  <w:footnote w:type="continuationSeparator" w:id="0">
    <w:p w:rsidR="007D4431" w:rsidRDefault="007D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90" w:rsidRDefault="00E130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3090"/>
    <w:rsid w:val="00351E74"/>
    <w:rsid w:val="003C3C56"/>
    <w:rsid w:val="00432235"/>
    <w:rsid w:val="007D4431"/>
    <w:rsid w:val="009A615B"/>
    <w:rsid w:val="00C65B53"/>
    <w:rsid w:val="00E1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jc w:val="both"/>
    </w:pPr>
    <w:rPr>
      <w:rFonts w:ascii="Century Schoolbook" w:hAnsi="Century Schoolbook" w:cs="Arial Unicode MS"/>
      <w:color w:val="000000"/>
      <w:sz w:val="28"/>
      <w:szCs w:val="28"/>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Default">
    <w:name w:val="Default"/>
    <w:rPr>
      <w:rFonts w:ascii="Helvetica" w:hAnsi="Helvetica" w:cs="Arial Unicode MS"/>
      <w:color w:val="000000"/>
      <w:sz w:val="22"/>
      <w:szCs w:val="22"/>
    </w:rPr>
  </w:style>
  <w:style w:type="character" w:customStyle="1" w:styleId="Hyperlink1">
    <w:name w:val="Hyperlink.1"/>
    <w:basedOn w:val="Link"/>
    <w:rPr>
      <w:b/>
      <w:bCs/>
      <w:sz w:val="28"/>
      <w:szCs w:val="28"/>
      <w:u w:val="single"/>
    </w:rPr>
  </w:style>
  <w:style w:type="character" w:customStyle="1" w:styleId="Hyperlink2">
    <w:name w:val="Hyperlink.2"/>
    <w:basedOn w:val="Link"/>
    <w:rPr>
      <w:sz w:val="24"/>
      <w:szCs w:val="24"/>
      <w:u w:val="single"/>
    </w:rPr>
  </w:style>
  <w:style w:type="paragraph" w:styleId="BalloonText">
    <w:name w:val="Balloon Text"/>
    <w:basedOn w:val="Normal"/>
    <w:link w:val="BalloonTextChar"/>
    <w:uiPriority w:val="99"/>
    <w:semiHidden/>
    <w:unhideWhenUsed/>
    <w:rsid w:val="00351E74"/>
    <w:rPr>
      <w:rFonts w:ascii="Tahoma" w:hAnsi="Tahoma" w:cs="Tahoma"/>
      <w:sz w:val="16"/>
      <w:szCs w:val="16"/>
    </w:rPr>
  </w:style>
  <w:style w:type="character" w:customStyle="1" w:styleId="BalloonTextChar">
    <w:name w:val="Balloon Text Char"/>
    <w:basedOn w:val="DefaultParagraphFont"/>
    <w:link w:val="BalloonText"/>
    <w:uiPriority w:val="99"/>
    <w:semiHidden/>
    <w:rsid w:val="00351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jc w:val="both"/>
    </w:pPr>
    <w:rPr>
      <w:rFonts w:ascii="Century Schoolbook" w:hAnsi="Century Schoolbook" w:cs="Arial Unicode MS"/>
      <w:color w:val="000000"/>
      <w:sz w:val="28"/>
      <w:szCs w:val="28"/>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Default">
    <w:name w:val="Default"/>
    <w:rPr>
      <w:rFonts w:ascii="Helvetica" w:hAnsi="Helvetica" w:cs="Arial Unicode MS"/>
      <w:color w:val="000000"/>
      <w:sz w:val="22"/>
      <w:szCs w:val="22"/>
    </w:rPr>
  </w:style>
  <w:style w:type="character" w:customStyle="1" w:styleId="Hyperlink1">
    <w:name w:val="Hyperlink.1"/>
    <w:basedOn w:val="Link"/>
    <w:rPr>
      <w:b/>
      <w:bCs/>
      <w:sz w:val="28"/>
      <w:szCs w:val="28"/>
      <w:u w:val="single"/>
    </w:rPr>
  </w:style>
  <w:style w:type="character" w:customStyle="1" w:styleId="Hyperlink2">
    <w:name w:val="Hyperlink.2"/>
    <w:basedOn w:val="Link"/>
    <w:rPr>
      <w:sz w:val="24"/>
      <w:szCs w:val="24"/>
      <w:u w:val="single"/>
    </w:rPr>
  </w:style>
  <w:style w:type="paragraph" w:styleId="BalloonText">
    <w:name w:val="Balloon Text"/>
    <w:basedOn w:val="Normal"/>
    <w:link w:val="BalloonTextChar"/>
    <w:uiPriority w:val="99"/>
    <w:semiHidden/>
    <w:unhideWhenUsed/>
    <w:rsid w:val="00351E74"/>
    <w:rPr>
      <w:rFonts w:ascii="Tahoma" w:hAnsi="Tahoma" w:cs="Tahoma"/>
      <w:sz w:val="16"/>
      <w:szCs w:val="16"/>
    </w:rPr>
  </w:style>
  <w:style w:type="character" w:customStyle="1" w:styleId="BalloonTextChar">
    <w:name w:val="Balloon Text Char"/>
    <w:basedOn w:val="DefaultParagraphFont"/>
    <w:link w:val="BalloonText"/>
    <w:uiPriority w:val="99"/>
    <w:semiHidden/>
    <w:rsid w:val="00351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r@hospicefc.org" TargetMode="External"/><Relationship Id="rId13" Type="http://schemas.openxmlformats.org/officeDocument/2006/relationships/hyperlink" Target="http://gmail.com" TargetMode="External"/><Relationship Id="rId3" Type="http://schemas.openxmlformats.org/officeDocument/2006/relationships/settings" Target="settings.xml"/><Relationship Id="rId7" Type="http://schemas.openxmlformats.org/officeDocument/2006/relationships/hyperlink" Target="Dec%2017%20Newsletter.docx.pdf" TargetMode="External"/><Relationship Id="rId12" Type="http://schemas.openxmlformats.org/officeDocument/2006/relationships/hyperlink" Target="mailto:coa@shutesbury.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utesbur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tes.google.com/site/mnspearmemoriallibrary" TargetMode="External"/><Relationship Id="rId4" Type="http://schemas.openxmlformats.org/officeDocument/2006/relationships/webSettings" Target="webSettings.xml"/><Relationship Id="rId9" Type="http://schemas.openxmlformats.org/officeDocument/2006/relationships/hyperlink" Target="mailto:infor@hospicefc.org"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Century Schoolbook"/>
            <a:ea typeface="Century Schoolbook"/>
            <a:cs typeface="Century Schoolbook"/>
            <a:sym typeface="Century School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DAWheeler43</dc:creator>
  <cp:lastModifiedBy>David</cp:lastModifiedBy>
  <cp:revision>3</cp:revision>
  <cp:lastPrinted>2017-12-11T22:02:00Z</cp:lastPrinted>
  <dcterms:created xsi:type="dcterms:W3CDTF">2017-12-03T21:36:00Z</dcterms:created>
  <dcterms:modified xsi:type="dcterms:W3CDTF">2017-12-11T23:49:00Z</dcterms:modified>
</cp:coreProperties>
</file>